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1622" w:rsidRPr="00971B66" w:rsidRDefault="00261622" w:rsidP="007B2E0E">
      <w:pPr>
        <w:spacing w:after="0" w:line="240" w:lineRule="auto"/>
        <w:jc w:val="center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 xml:space="preserve">Estudos Preliminares IN </w:t>
      </w:r>
      <w:r w:rsidR="00A66DCA" w:rsidRPr="00971B66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40/2020</w:t>
      </w:r>
      <w:r w:rsidRPr="00971B66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-M</w:t>
      </w:r>
      <w:r w:rsidR="00A66DCA" w:rsidRPr="00971B66"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  <w:t>E</w:t>
      </w:r>
    </w:p>
    <w:p w:rsidR="00261622" w:rsidRPr="00971B66" w:rsidRDefault="00261622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61622" w:rsidRPr="0030036D" w:rsidRDefault="0010024E" w:rsidP="0030036D">
      <w:pPr>
        <w:spacing w:after="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1. </w:t>
      </w:r>
      <w:r w:rsidR="00261622" w:rsidRPr="0030036D">
        <w:rPr>
          <w:b/>
          <w:sz w:val="24"/>
          <w:szCs w:val="24"/>
        </w:rPr>
        <w:t>INTRODUÇÃO</w:t>
      </w:r>
    </w:p>
    <w:p w:rsidR="0030036D" w:rsidRDefault="0030036D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61622" w:rsidRPr="004A33DE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4A33DE">
        <w:rPr>
          <w:rFonts w:eastAsia="Times New Roman" w:cstheme="minorHAnsi"/>
          <w:b/>
          <w:color w:val="000000"/>
          <w:sz w:val="24"/>
          <w:szCs w:val="24"/>
          <w:lang w:eastAsia="pt-BR"/>
        </w:rPr>
        <w:t>1.1.</w:t>
      </w:r>
      <w:r w:rsidRPr="004A33D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261622" w:rsidRPr="004A33D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O presente Estudo Preliminar tem o objetivo de efetuar a análise de viabilidade e o levantamento dos elementos essenciais que servirão para compor </w:t>
      </w:r>
      <w:r w:rsidR="004A33DE" w:rsidRPr="004A33DE">
        <w:rPr>
          <w:rFonts w:eastAsia="Times New Roman" w:cstheme="minorHAnsi"/>
          <w:color w:val="000000"/>
          <w:sz w:val="24"/>
          <w:szCs w:val="24"/>
          <w:lang w:eastAsia="pt-BR"/>
        </w:rPr>
        <w:t>Projeto Básico</w:t>
      </w:r>
      <w:r w:rsidR="00261622" w:rsidRPr="004A33D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para</w:t>
      </w:r>
      <w:r w:rsidR="004A33DE" w:rsidRPr="004A33D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</w:t>
      </w:r>
      <w:r w:rsidR="004A33DE" w:rsidRPr="004A33DE">
        <w:rPr>
          <w:bCs/>
          <w:sz w:val="24"/>
          <w:szCs w:val="24"/>
        </w:rPr>
        <w:t>rospecção do mercado imobiliário em Sinop/MT, visando à futura locação de imóvel para abrigar a sede da Delegacia de Polícia Federal em Sinop/MT (DPF/SIC/MT), mediante coleta de propostas técnicas de imóvel comercial que atenda aos requisitos mínimos especificados e</w:t>
      </w:r>
      <w:r w:rsidR="00261622" w:rsidRPr="004A33DE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que melhor atenda às necessidades da Administração.</w:t>
      </w:r>
    </w:p>
    <w:p w:rsidR="0030036D" w:rsidRDefault="0030036D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61622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10024E">
        <w:rPr>
          <w:rFonts w:eastAsia="Times New Roman" w:cstheme="minorHAnsi"/>
          <w:b/>
          <w:color w:val="000000"/>
          <w:sz w:val="24"/>
          <w:szCs w:val="24"/>
          <w:lang w:eastAsia="pt-BR"/>
        </w:rPr>
        <w:t>1.2.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261622" w:rsidRPr="00971B66">
        <w:rPr>
          <w:rFonts w:eastAsia="Times New Roman" w:cstheme="minorHAnsi"/>
          <w:color w:val="000000"/>
          <w:sz w:val="24"/>
          <w:szCs w:val="24"/>
          <w:lang w:eastAsia="pt-BR"/>
        </w:rPr>
        <w:t>São diretrizes gerais para a elaboração deste Estudo Preliminar os normativos:</w:t>
      </w:r>
    </w:p>
    <w:p w:rsidR="00D4112F" w:rsidRPr="00971B66" w:rsidRDefault="00D4112F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61622" w:rsidRPr="00971B66" w:rsidRDefault="00261622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Instrução Normativa </w:t>
      </w:r>
      <w:r w:rsidR="00A66DCA" w:rsidRPr="00971B66">
        <w:rPr>
          <w:rFonts w:eastAsia="Times New Roman" w:cstheme="minorHAnsi"/>
          <w:color w:val="000000"/>
          <w:sz w:val="24"/>
          <w:szCs w:val="24"/>
          <w:lang w:eastAsia="pt-BR"/>
        </w:rPr>
        <w:t>40/2020-ME</w:t>
      </w: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A66DCA" w:rsidRPr="00971B66" w:rsidRDefault="00A66DCA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>Instrução Normativa 05/2017-MPOG.</w:t>
      </w:r>
    </w:p>
    <w:p w:rsidR="004849EF" w:rsidRPr="00971B66" w:rsidRDefault="004849EF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>Lei 8.666/</w:t>
      </w:r>
      <w:r w:rsidR="00B9105C">
        <w:rPr>
          <w:rFonts w:eastAsia="Times New Roman" w:cstheme="minorHAnsi"/>
          <w:color w:val="000000"/>
          <w:sz w:val="24"/>
          <w:szCs w:val="24"/>
          <w:lang w:eastAsia="pt-BR"/>
        </w:rPr>
        <w:t>19</w:t>
      </w: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>93.</w:t>
      </w:r>
    </w:p>
    <w:p w:rsidR="004849EF" w:rsidRDefault="004849EF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Lei </w:t>
      </w:r>
      <w:r w:rsidR="00B9105C">
        <w:rPr>
          <w:rFonts w:eastAsia="Times New Roman" w:cstheme="minorHAnsi"/>
          <w:color w:val="000000"/>
          <w:sz w:val="24"/>
          <w:szCs w:val="24"/>
          <w:lang w:eastAsia="pt-BR"/>
        </w:rPr>
        <w:t>8.245/1991</w:t>
      </w:r>
    </w:p>
    <w:p w:rsidR="00B9105C" w:rsidRPr="00971B66" w:rsidRDefault="00B9105C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Lei 12.462/2011</w:t>
      </w:r>
    </w:p>
    <w:p w:rsidR="004849EF" w:rsidRDefault="004849EF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971B66">
        <w:rPr>
          <w:rFonts w:eastAsia="Times New Roman" w:cstheme="minorHAnsi"/>
          <w:color w:val="000000"/>
          <w:sz w:val="24"/>
          <w:szCs w:val="24"/>
          <w:lang w:eastAsia="pt-BR"/>
        </w:rPr>
        <w:t>Decreto 10.024/2019</w:t>
      </w:r>
    </w:p>
    <w:p w:rsidR="00B14D9F" w:rsidRPr="00971B66" w:rsidRDefault="00B14D9F" w:rsidP="007B2E0E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eastAsia="Times New Roman" w:cstheme="minorHAnsi"/>
          <w:color w:val="000000"/>
          <w:sz w:val="24"/>
          <w:szCs w:val="24"/>
          <w:lang w:eastAsia="pt-BR"/>
        </w:rPr>
        <w:t>Decreto 10.193/2019.</w:t>
      </w:r>
    </w:p>
    <w:p w:rsidR="00A66DCA" w:rsidRPr="00971B66" w:rsidRDefault="00A66DCA" w:rsidP="008A6233">
      <w:pPr>
        <w:spacing w:after="0" w:line="240" w:lineRule="auto"/>
        <w:ind w:right="120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5311C6" w:rsidRPr="00971B66" w:rsidRDefault="0010024E" w:rsidP="007B2E0E">
      <w:pPr>
        <w:spacing w:after="0" w:line="240" w:lineRule="auto"/>
        <w:ind w:right="120"/>
        <w:jc w:val="both"/>
        <w:rPr>
          <w:rFonts w:cstheme="minorHAnsi"/>
          <w:b/>
          <w:color w:val="000000"/>
          <w:sz w:val="24"/>
          <w:szCs w:val="24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2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5311C6" w:rsidRPr="00971B66">
        <w:rPr>
          <w:rFonts w:cstheme="minorHAnsi"/>
          <w:b/>
          <w:color w:val="162937"/>
          <w:sz w:val="24"/>
          <w:szCs w:val="24"/>
          <w:highlight w:val="green"/>
        </w:rPr>
        <w:t>DESCRIÇÃO DA NECESSIDADE DA CONTRATAÇÃO, CONSIDERADO O PROBLEMA A SER RESOLVIDO SOB A PERSPECTIVA DO INTERESSE PÚBLICO</w:t>
      </w:r>
      <w:r w:rsidR="005311C6" w:rsidRPr="00971B66">
        <w:rPr>
          <w:rFonts w:cstheme="minorHAnsi"/>
          <w:b/>
          <w:color w:val="000000"/>
          <w:sz w:val="24"/>
          <w:szCs w:val="24"/>
        </w:rPr>
        <w:t xml:space="preserve"> </w:t>
      </w:r>
    </w:p>
    <w:p w:rsidR="006F4229" w:rsidRDefault="0010024E" w:rsidP="007B2E0E">
      <w:pPr>
        <w:spacing w:after="0" w:line="240" w:lineRule="auto"/>
        <w:ind w:right="120"/>
        <w:jc w:val="both"/>
        <w:rPr>
          <w:rStyle w:val="Forte"/>
          <w:rFonts w:cstheme="minorHAnsi"/>
          <w:color w:val="000000"/>
          <w:sz w:val="24"/>
          <w:szCs w:val="24"/>
        </w:rPr>
      </w:pPr>
      <w:r>
        <w:rPr>
          <w:rFonts w:cstheme="minorHAnsi"/>
          <w:b/>
          <w:color w:val="000000"/>
          <w:sz w:val="24"/>
          <w:szCs w:val="24"/>
        </w:rPr>
        <w:t>2</w:t>
      </w:r>
      <w:r w:rsidR="007B2E0E" w:rsidRPr="007B2E0E">
        <w:rPr>
          <w:rFonts w:cstheme="minorHAnsi"/>
          <w:b/>
          <w:color w:val="000000"/>
          <w:sz w:val="24"/>
          <w:szCs w:val="24"/>
        </w:rPr>
        <w:t>.1.</w:t>
      </w:r>
      <w:r w:rsidR="007B2E0E">
        <w:rPr>
          <w:rFonts w:cstheme="minorHAnsi"/>
          <w:color w:val="000000"/>
          <w:sz w:val="24"/>
          <w:szCs w:val="24"/>
        </w:rPr>
        <w:t xml:space="preserve"> </w:t>
      </w:r>
      <w:r w:rsidR="006F4229" w:rsidRPr="00971B66">
        <w:rPr>
          <w:rFonts w:cstheme="minorHAnsi"/>
          <w:color w:val="000000"/>
          <w:sz w:val="24"/>
          <w:szCs w:val="24"/>
        </w:rPr>
        <w:t>A presente contratação visa</w:t>
      </w:r>
      <w:r w:rsidR="004A33DE">
        <w:rPr>
          <w:rFonts w:cstheme="minorHAnsi"/>
          <w:color w:val="000000"/>
          <w:sz w:val="24"/>
          <w:szCs w:val="24"/>
        </w:rPr>
        <w:t xml:space="preserve"> assegurar </w:t>
      </w:r>
      <w:r w:rsidR="00B0244B">
        <w:rPr>
          <w:rFonts w:cstheme="minorHAnsi"/>
          <w:color w:val="000000"/>
          <w:sz w:val="24"/>
          <w:szCs w:val="24"/>
        </w:rPr>
        <w:t xml:space="preserve">um </w:t>
      </w:r>
      <w:r w:rsidR="004A33DE">
        <w:rPr>
          <w:rFonts w:cstheme="minorHAnsi"/>
          <w:color w:val="000000"/>
          <w:sz w:val="24"/>
          <w:szCs w:val="24"/>
        </w:rPr>
        <w:t xml:space="preserve">espaço </w:t>
      </w:r>
      <w:r w:rsidR="00B0244B">
        <w:rPr>
          <w:rFonts w:cstheme="minorHAnsi"/>
          <w:color w:val="000000"/>
          <w:sz w:val="24"/>
          <w:szCs w:val="24"/>
        </w:rPr>
        <w:t xml:space="preserve">mais </w:t>
      </w:r>
      <w:r w:rsidR="004A33DE">
        <w:rPr>
          <w:rFonts w:cstheme="minorHAnsi"/>
          <w:color w:val="000000"/>
          <w:sz w:val="24"/>
          <w:szCs w:val="24"/>
        </w:rPr>
        <w:t>adequado para o funcionamento da Delegacia de Polícia Federal em Sinop/MT</w:t>
      </w:r>
      <w:r w:rsidR="00B0244B">
        <w:rPr>
          <w:rFonts w:cstheme="minorHAnsi"/>
          <w:color w:val="000000"/>
          <w:sz w:val="24"/>
          <w:szCs w:val="24"/>
        </w:rPr>
        <w:t>, em virtude d</w:t>
      </w:r>
      <w:r w:rsidR="003C6368">
        <w:rPr>
          <w:rFonts w:cstheme="minorHAnsi"/>
          <w:color w:val="000000"/>
          <w:sz w:val="24"/>
          <w:szCs w:val="24"/>
        </w:rPr>
        <w:t xml:space="preserve">e </w:t>
      </w:r>
      <w:r w:rsidR="00B0244B">
        <w:rPr>
          <w:rFonts w:cstheme="minorHAnsi"/>
          <w:color w:val="000000"/>
          <w:sz w:val="24"/>
          <w:szCs w:val="24"/>
        </w:rPr>
        <w:t>o imóvel atual não comportar mais a demanda da Administração</w:t>
      </w:r>
      <w:r w:rsidR="006F4229" w:rsidRPr="00971B66">
        <w:rPr>
          <w:rStyle w:val="Forte"/>
          <w:rFonts w:cstheme="minorHAnsi"/>
          <w:color w:val="000000"/>
          <w:sz w:val="24"/>
          <w:szCs w:val="24"/>
        </w:rPr>
        <w:t>.</w:t>
      </w:r>
    </w:p>
    <w:p w:rsidR="00C84AC0" w:rsidRPr="00C84AC0" w:rsidRDefault="00C84AC0" w:rsidP="007B2E0E">
      <w:pPr>
        <w:spacing w:after="0" w:line="240" w:lineRule="auto"/>
        <w:ind w:right="120"/>
        <w:jc w:val="both"/>
        <w:rPr>
          <w:rStyle w:val="Forte"/>
          <w:rFonts w:cstheme="minorHAnsi"/>
          <w:b w:val="0"/>
          <w:color w:val="000000"/>
          <w:sz w:val="24"/>
          <w:szCs w:val="24"/>
        </w:rPr>
      </w:pPr>
      <w:r>
        <w:rPr>
          <w:rStyle w:val="Forte"/>
          <w:rFonts w:cstheme="minorHAnsi"/>
          <w:color w:val="000000"/>
          <w:sz w:val="24"/>
          <w:szCs w:val="24"/>
        </w:rPr>
        <w:t>2.2.</w:t>
      </w:r>
      <w:r>
        <w:rPr>
          <w:rStyle w:val="Forte"/>
          <w:rFonts w:cstheme="minorHAnsi"/>
          <w:b w:val="0"/>
          <w:color w:val="000000"/>
          <w:sz w:val="24"/>
          <w:szCs w:val="24"/>
        </w:rPr>
        <w:t xml:space="preserve"> A Polícia Federal necessita de </w:t>
      </w:r>
      <w:r w:rsidRPr="00C84AC0">
        <w:rPr>
          <w:rFonts w:ascii="Calibri" w:hAnsi="Calibri" w:cs="Arial"/>
          <w:bCs/>
          <w:sz w:val="24"/>
          <w:szCs w:val="24"/>
        </w:rPr>
        <w:t xml:space="preserve">imóvel com </w:t>
      </w:r>
      <w:r w:rsidRPr="00C84AC0">
        <w:rPr>
          <w:rFonts w:ascii="Calibri" w:hAnsi="Calibri" w:cs="Arial"/>
          <w:bCs/>
          <w:color w:val="FF0000"/>
          <w:sz w:val="24"/>
          <w:szCs w:val="24"/>
        </w:rPr>
        <w:t>área mínima construída de 1.400m</w:t>
      </w:r>
      <w:r w:rsidRPr="00C84AC0">
        <w:rPr>
          <w:rFonts w:ascii="Calibri" w:hAnsi="Calibri" w:cs="Arial"/>
          <w:bCs/>
          <w:color w:val="FF0000"/>
          <w:sz w:val="24"/>
          <w:szCs w:val="24"/>
          <w:vertAlign w:val="superscript"/>
        </w:rPr>
        <w:t>2</w:t>
      </w:r>
      <w:r w:rsidRPr="00C84AC0">
        <w:rPr>
          <w:rFonts w:ascii="Calibri" w:hAnsi="Calibri" w:cs="Arial"/>
          <w:bCs/>
          <w:color w:val="FF0000"/>
          <w:sz w:val="24"/>
          <w:szCs w:val="24"/>
        </w:rPr>
        <w:t xml:space="preserve"> (excluindo-se garagem) e terreno mínimo de 3.000m</w:t>
      </w:r>
      <w:r w:rsidRPr="00C84AC0">
        <w:rPr>
          <w:rFonts w:ascii="Calibri" w:hAnsi="Calibri" w:cs="Arial"/>
          <w:bCs/>
          <w:color w:val="FF0000"/>
          <w:sz w:val="24"/>
          <w:szCs w:val="24"/>
          <w:vertAlign w:val="superscript"/>
        </w:rPr>
        <w:t>2</w:t>
      </w:r>
      <w:r w:rsidRPr="00C84AC0">
        <w:rPr>
          <w:rFonts w:ascii="Calibri" w:hAnsi="Calibri" w:cs="Arial"/>
          <w:bCs/>
          <w:sz w:val="24"/>
          <w:szCs w:val="24"/>
        </w:rPr>
        <w:t xml:space="preserve"> para acomodação das instalações da Delegacia de Polícia Federal em Sinop/MT.</w:t>
      </w:r>
    </w:p>
    <w:p w:rsidR="00261622" w:rsidRPr="00971B66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color w:val="000000"/>
          <w:sz w:val="24"/>
          <w:szCs w:val="24"/>
        </w:rPr>
        <w:t>2</w:t>
      </w:r>
      <w:r w:rsidR="007B2E0E" w:rsidRPr="007B2E0E">
        <w:rPr>
          <w:rFonts w:cstheme="minorHAnsi"/>
          <w:b/>
          <w:color w:val="000000"/>
          <w:sz w:val="24"/>
          <w:szCs w:val="24"/>
        </w:rPr>
        <w:t>.</w:t>
      </w:r>
      <w:r w:rsidR="003C6368">
        <w:rPr>
          <w:rFonts w:cstheme="minorHAnsi"/>
          <w:b/>
          <w:color w:val="000000"/>
          <w:sz w:val="24"/>
          <w:szCs w:val="24"/>
        </w:rPr>
        <w:t>2</w:t>
      </w:r>
      <w:r w:rsidR="007B2E0E" w:rsidRPr="007B2E0E">
        <w:rPr>
          <w:rFonts w:cstheme="minorHAnsi"/>
          <w:b/>
          <w:color w:val="000000"/>
          <w:sz w:val="24"/>
          <w:szCs w:val="24"/>
        </w:rPr>
        <w:t>.</w:t>
      </w:r>
      <w:r w:rsidR="007B2E0E">
        <w:rPr>
          <w:rFonts w:cstheme="minorHAnsi"/>
          <w:color w:val="000000"/>
          <w:sz w:val="24"/>
          <w:szCs w:val="24"/>
        </w:rPr>
        <w:t xml:space="preserve"> </w:t>
      </w:r>
      <w:r w:rsidR="003C6368">
        <w:rPr>
          <w:rFonts w:cstheme="minorHAnsi"/>
          <w:color w:val="000000"/>
          <w:sz w:val="24"/>
          <w:szCs w:val="24"/>
        </w:rPr>
        <w:t>Hoje a Delegacia de Sinop ocupa um</w:t>
      </w:r>
      <w:r w:rsidR="003C6368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imóvel onde antes funcionava um hotel</w:t>
      </w:r>
      <w:r w:rsidR="001B56EA">
        <w:rPr>
          <w:rFonts w:eastAsia="Times New Roman" w:cstheme="minorHAnsi"/>
          <w:color w:val="000000"/>
          <w:sz w:val="24"/>
          <w:szCs w:val="24"/>
          <w:lang w:eastAsia="pt-BR"/>
        </w:rPr>
        <w:t>. O prédio é antigo, com recorrentes problemas elétricos.</w:t>
      </w:r>
    </w:p>
    <w:p w:rsidR="00261622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color w:val="000000"/>
          <w:sz w:val="24"/>
          <w:szCs w:val="24"/>
        </w:rPr>
        <w:t>2</w:t>
      </w:r>
      <w:r w:rsidR="007B2E0E" w:rsidRPr="007B2E0E">
        <w:rPr>
          <w:rFonts w:cstheme="minorHAnsi"/>
          <w:b/>
          <w:color w:val="000000"/>
          <w:sz w:val="24"/>
          <w:szCs w:val="24"/>
        </w:rPr>
        <w:t>.</w:t>
      </w:r>
      <w:r w:rsidR="001B56EA">
        <w:rPr>
          <w:rFonts w:cstheme="minorHAnsi"/>
          <w:b/>
          <w:color w:val="000000"/>
          <w:sz w:val="24"/>
          <w:szCs w:val="24"/>
        </w:rPr>
        <w:t>3</w:t>
      </w:r>
      <w:r w:rsidR="007B2E0E" w:rsidRPr="007B2E0E">
        <w:rPr>
          <w:rFonts w:cstheme="minorHAnsi"/>
          <w:b/>
          <w:color w:val="000000"/>
          <w:sz w:val="24"/>
          <w:szCs w:val="24"/>
        </w:rPr>
        <w:t>.</w:t>
      </w:r>
      <w:r w:rsidR="007B2E0E">
        <w:rPr>
          <w:rFonts w:cstheme="minorHAnsi"/>
          <w:color w:val="000000"/>
          <w:sz w:val="24"/>
          <w:szCs w:val="24"/>
        </w:rPr>
        <w:t xml:space="preserve"> </w:t>
      </w:r>
      <w:r w:rsidR="001B56EA">
        <w:rPr>
          <w:rFonts w:eastAsia="Times New Roman" w:cstheme="minorHAnsi"/>
          <w:color w:val="000000"/>
          <w:sz w:val="24"/>
          <w:szCs w:val="24"/>
          <w:lang w:eastAsia="pt-BR"/>
        </w:rPr>
        <w:t>Como o prédio foi projetado para ser um hotel, o excesso de banheiros (mais de 30) e encanamentos antigos causam ainda frequentes problemas de vazamento e infiltrações</w:t>
      </w:r>
      <w:r w:rsidR="00261622" w:rsidRPr="00971B66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1B56EA" w:rsidRPr="00971B66" w:rsidRDefault="001B56EA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1B56EA">
        <w:rPr>
          <w:rFonts w:eastAsia="Times New Roman" w:cstheme="minorHAnsi"/>
          <w:b/>
          <w:color w:val="000000"/>
          <w:sz w:val="24"/>
          <w:szCs w:val="24"/>
          <w:lang w:eastAsia="pt-BR"/>
        </w:rPr>
        <w:t>2.4.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O imóvel possui diversos donos entre pessoas físicas e jurídicas. Essa situação causa constantes problemas burocráticos e legais nas prorrogações, tendo em vista haver parte em inventário, a ausência de documentos e certidões e ainda cria problemas na resolução dos problemas físicos do imóvel.</w:t>
      </w:r>
    </w:p>
    <w:p w:rsidR="00261622" w:rsidRPr="00971B66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color w:val="000000"/>
          <w:sz w:val="24"/>
          <w:szCs w:val="24"/>
        </w:rPr>
        <w:t>2.</w:t>
      </w:r>
      <w:r w:rsidR="007B2E0E">
        <w:rPr>
          <w:rFonts w:cstheme="minorHAnsi"/>
          <w:b/>
          <w:color w:val="000000"/>
          <w:sz w:val="24"/>
          <w:szCs w:val="24"/>
        </w:rPr>
        <w:t>5</w:t>
      </w:r>
      <w:r w:rsidR="007B2E0E" w:rsidRPr="007B2E0E">
        <w:rPr>
          <w:rFonts w:cstheme="minorHAnsi"/>
          <w:b/>
          <w:color w:val="000000"/>
          <w:sz w:val="24"/>
          <w:szCs w:val="24"/>
        </w:rPr>
        <w:t>.</w:t>
      </w:r>
      <w:r w:rsidR="007B2E0E">
        <w:rPr>
          <w:rFonts w:cstheme="minorHAnsi"/>
          <w:color w:val="000000"/>
          <w:sz w:val="24"/>
          <w:szCs w:val="24"/>
        </w:rPr>
        <w:t xml:space="preserve"> </w:t>
      </w:r>
      <w:r w:rsidR="001B56EA">
        <w:rPr>
          <w:rFonts w:eastAsia="Times New Roman" w:cstheme="minorHAnsi"/>
          <w:color w:val="000000"/>
          <w:sz w:val="24"/>
          <w:szCs w:val="24"/>
          <w:lang w:eastAsia="pt-BR"/>
        </w:rPr>
        <w:t xml:space="preserve">Somado a isso a capacidade do imóvel locado ainda em 2008 para abertura da Delegacia não mais comporta as necessidades </w:t>
      </w:r>
      <w:r w:rsidR="00C84AC0">
        <w:rPr>
          <w:rFonts w:eastAsia="Times New Roman" w:cstheme="minorHAnsi"/>
          <w:color w:val="000000"/>
          <w:sz w:val="24"/>
          <w:szCs w:val="24"/>
          <w:lang w:eastAsia="pt-BR"/>
        </w:rPr>
        <w:t>atuais da Polícia Federal</w:t>
      </w:r>
      <w:r w:rsidR="00261622" w:rsidRPr="00971B66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C84AC0" w:rsidRPr="00971B66" w:rsidRDefault="00C84AC0" w:rsidP="007B2E0E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231C05" w:rsidRPr="00971B66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3</w:t>
      </w:r>
      <w:r w:rsidR="007867E1" w:rsidRPr="004559E8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231C05" w:rsidRPr="004559E8">
        <w:rPr>
          <w:rFonts w:cstheme="minorHAnsi"/>
          <w:b/>
          <w:color w:val="162937"/>
          <w:sz w:val="24"/>
          <w:szCs w:val="24"/>
          <w:highlight w:val="green"/>
        </w:rPr>
        <w:t>DESCRIÇÃO DOS REQUISITOS NECESSÁRIOS E SUFICIENTES À ESCOLHA DA SOLUÇÃO, PREVENDO CRITÉRIOS E PRÁTICAS DE SUSTENTABILIDADE</w:t>
      </w:r>
      <w:r w:rsidR="00231C05" w:rsidRPr="00971B66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</w:t>
      </w:r>
    </w:p>
    <w:p w:rsidR="005B580D" w:rsidRDefault="0010024E" w:rsidP="007B2E0E">
      <w:pPr>
        <w:spacing w:after="0" w:line="240" w:lineRule="auto"/>
        <w:jc w:val="both"/>
        <w:rPr>
          <w:sz w:val="24"/>
          <w:szCs w:val="24"/>
        </w:rPr>
      </w:pPr>
      <w:bookmarkStart w:id="0" w:name="_Hlk61687854"/>
      <w:r w:rsidRPr="00826743">
        <w:rPr>
          <w:rFonts w:cstheme="minorHAnsi"/>
          <w:b/>
          <w:sz w:val="24"/>
          <w:szCs w:val="24"/>
        </w:rPr>
        <w:t>3</w:t>
      </w:r>
      <w:r w:rsidR="007B2E0E" w:rsidRPr="00826743">
        <w:rPr>
          <w:rFonts w:cstheme="minorHAnsi"/>
          <w:b/>
          <w:sz w:val="24"/>
          <w:szCs w:val="24"/>
        </w:rPr>
        <w:t>.1</w:t>
      </w:r>
      <w:r w:rsidR="007B2E0E" w:rsidRPr="00826743">
        <w:rPr>
          <w:rFonts w:cstheme="minorHAnsi"/>
          <w:sz w:val="24"/>
          <w:szCs w:val="24"/>
        </w:rPr>
        <w:t xml:space="preserve">. </w:t>
      </w:r>
      <w:r w:rsidR="00C84AC0" w:rsidRPr="00826743">
        <w:rPr>
          <w:rFonts w:cstheme="minorHAnsi"/>
          <w:sz w:val="24"/>
          <w:szCs w:val="24"/>
        </w:rPr>
        <w:t xml:space="preserve">A pessoa física ou jurídica deverá ofertar </w:t>
      </w:r>
      <w:r w:rsidR="00C84AC0" w:rsidRPr="00826743">
        <w:rPr>
          <w:rFonts w:ascii="Calibri" w:hAnsi="Calibri" w:cs="Arial"/>
          <w:bCs/>
          <w:sz w:val="24"/>
          <w:szCs w:val="24"/>
        </w:rPr>
        <w:t xml:space="preserve">imóvel desembaraçado e pronto para uso, com </w:t>
      </w:r>
      <w:r w:rsidR="00C84AC0" w:rsidRPr="00826743">
        <w:rPr>
          <w:rFonts w:ascii="Calibri" w:hAnsi="Calibri" w:cs="Arial"/>
          <w:bCs/>
          <w:color w:val="FF0000"/>
          <w:sz w:val="24"/>
          <w:szCs w:val="24"/>
        </w:rPr>
        <w:t>área mínima construída de 1.400m</w:t>
      </w:r>
      <w:r w:rsidR="00C84AC0" w:rsidRPr="00826743">
        <w:rPr>
          <w:rFonts w:ascii="Calibri" w:hAnsi="Calibri" w:cs="Arial"/>
          <w:bCs/>
          <w:color w:val="FF0000"/>
          <w:sz w:val="24"/>
          <w:szCs w:val="24"/>
          <w:vertAlign w:val="superscript"/>
        </w:rPr>
        <w:t>2</w:t>
      </w:r>
      <w:r w:rsidR="00C84AC0" w:rsidRPr="00826743">
        <w:rPr>
          <w:rFonts w:ascii="Calibri" w:hAnsi="Calibri" w:cs="Arial"/>
          <w:bCs/>
          <w:color w:val="FF0000"/>
          <w:sz w:val="24"/>
          <w:szCs w:val="24"/>
        </w:rPr>
        <w:t xml:space="preserve"> (excluindo-se garagem) e terreno mínimo de 3.000m</w:t>
      </w:r>
      <w:r w:rsidR="00C84AC0" w:rsidRPr="00826743">
        <w:rPr>
          <w:rFonts w:ascii="Calibri" w:hAnsi="Calibri" w:cs="Arial"/>
          <w:bCs/>
          <w:color w:val="FF0000"/>
          <w:sz w:val="24"/>
          <w:szCs w:val="24"/>
          <w:vertAlign w:val="superscript"/>
        </w:rPr>
        <w:t>2</w:t>
      </w:r>
      <w:bookmarkEnd w:id="0"/>
      <w:r w:rsidR="00C84AC0" w:rsidRPr="00826743">
        <w:rPr>
          <w:rFonts w:ascii="Calibri" w:hAnsi="Calibri" w:cs="Arial"/>
          <w:bCs/>
          <w:sz w:val="24"/>
          <w:szCs w:val="24"/>
        </w:rPr>
        <w:t>, com garagem para o m</w:t>
      </w:r>
      <w:r w:rsidR="00C84AC0" w:rsidRPr="00826743">
        <w:rPr>
          <w:sz w:val="24"/>
          <w:szCs w:val="24"/>
        </w:rPr>
        <w:t xml:space="preserve">ínimo de </w:t>
      </w:r>
      <w:r w:rsidR="00C84AC0" w:rsidRPr="00826743">
        <w:rPr>
          <w:sz w:val="24"/>
          <w:szCs w:val="24"/>
          <w:highlight w:val="yellow"/>
        </w:rPr>
        <w:t>70 (setenta) vagas</w:t>
      </w:r>
      <w:r w:rsidR="00C84AC0" w:rsidRPr="00826743">
        <w:rPr>
          <w:sz w:val="24"/>
          <w:szCs w:val="24"/>
        </w:rPr>
        <w:t xml:space="preserve"> cobertas para viaturas oficiais, </w:t>
      </w:r>
      <w:r w:rsidR="00C84AC0" w:rsidRPr="00826743">
        <w:rPr>
          <w:color w:val="000000"/>
          <w:sz w:val="24"/>
          <w:szCs w:val="24"/>
        </w:rPr>
        <w:t>servidores e colaboradores em sistema rotativo de estacionamento</w:t>
      </w:r>
      <w:r w:rsidR="00826743" w:rsidRPr="00826743">
        <w:rPr>
          <w:color w:val="000000"/>
          <w:sz w:val="24"/>
          <w:szCs w:val="24"/>
        </w:rPr>
        <w:t xml:space="preserve">, OU </w:t>
      </w:r>
      <w:r w:rsidR="00826743" w:rsidRPr="00826743">
        <w:rPr>
          <w:sz w:val="24"/>
          <w:szCs w:val="24"/>
        </w:rPr>
        <w:t xml:space="preserve">poderá propor construir um imóvel com as </w:t>
      </w:r>
      <w:bookmarkStart w:id="1" w:name="_GoBack"/>
      <w:r w:rsidR="00826743" w:rsidRPr="00826743">
        <w:rPr>
          <w:sz w:val="24"/>
          <w:szCs w:val="24"/>
        </w:rPr>
        <w:t>especificaç</w:t>
      </w:r>
      <w:bookmarkEnd w:id="1"/>
      <w:r w:rsidR="00826743" w:rsidRPr="00826743">
        <w:rPr>
          <w:sz w:val="24"/>
          <w:szCs w:val="24"/>
        </w:rPr>
        <w:t xml:space="preserve">ões propostas </w:t>
      </w:r>
      <w:r w:rsidR="00826743" w:rsidRPr="00FB600A">
        <w:rPr>
          <w:b/>
          <w:color w:val="FF0000"/>
          <w:sz w:val="24"/>
          <w:szCs w:val="24"/>
        </w:rPr>
        <w:t xml:space="preserve">no </w:t>
      </w:r>
      <w:r w:rsidR="00FB600A" w:rsidRPr="00FB600A">
        <w:rPr>
          <w:b/>
          <w:color w:val="FF0000"/>
          <w:sz w:val="24"/>
          <w:szCs w:val="24"/>
        </w:rPr>
        <w:t>Projeto Básico</w:t>
      </w:r>
      <w:r w:rsidR="00826743" w:rsidRPr="00FB600A">
        <w:rPr>
          <w:b/>
          <w:color w:val="FF0000"/>
          <w:sz w:val="24"/>
          <w:szCs w:val="24"/>
        </w:rPr>
        <w:t>.</w:t>
      </w:r>
    </w:p>
    <w:p w:rsidR="00826743" w:rsidRPr="00826743" w:rsidRDefault="00826743" w:rsidP="007B2E0E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826743">
        <w:rPr>
          <w:rFonts w:cstheme="minorHAnsi"/>
          <w:b/>
          <w:sz w:val="24"/>
          <w:szCs w:val="24"/>
        </w:rPr>
        <w:t>3.2.</w:t>
      </w:r>
      <w:r>
        <w:rPr>
          <w:rFonts w:cstheme="minorHAnsi"/>
          <w:sz w:val="24"/>
          <w:szCs w:val="24"/>
        </w:rPr>
        <w:t xml:space="preserve"> </w:t>
      </w:r>
      <w:r w:rsidRPr="00826743">
        <w:rPr>
          <w:rFonts w:cstheme="minorHAnsi"/>
          <w:sz w:val="24"/>
          <w:szCs w:val="24"/>
        </w:rPr>
        <w:t>A pessoa física ou jurídica deverá</w:t>
      </w:r>
      <w:r>
        <w:rPr>
          <w:rFonts w:cstheme="minorHAnsi"/>
          <w:sz w:val="24"/>
          <w:szCs w:val="24"/>
        </w:rPr>
        <w:t xml:space="preserve"> ainda possuir/providenciar: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bCs/>
        </w:rPr>
        <w:t>Cadastro no SICAF;</w:t>
      </w:r>
    </w:p>
    <w:p w:rsidR="005B580D" w:rsidRPr="00971B66" w:rsidRDefault="005B580D" w:rsidP="007B2E0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pt-BR"/>
        </w:rPr>
      </w:pPr>
      <w:r w:rsidRPr="00971B66">
        <w:rPr>
          <w:rFonts w:cstheme="minorHAnsi"/>
          <w:sz w:val="24"/>
          <w:szCs w:val="24"/>
          <w:lang w:eastAsia="pt-BR"/>
        </w:rPr>
        <w:lastRenderedPageBreak/>
        <w:t xml:space="preserve">Certidão </w:t>
      </w:r>
      <w:r w:rsidR="00C84AC0" w:rsidRPr="00971B66">
        <w:rPr>
          <w:rFonts w:cstheme="minorHAnsi"/>
          <w:lang w:eastAsia="pt-BR"/>
        </w:rPr>
        <w:t>Negativa</w:t>
      </w:r>
      <w:r w:rsidR="00C84AC0" w:rsidRPr="00971B66">
        <w:rPr>
          <w:rFonts w:cstheme="minorHAnsi"/>
          <w:sz w:val="24"/>
          <w:szCs w:val="24"/>
          <w:lang w:eastAsia="pt-BR"/>
        </w:rPr>
        <w:t xml:space="preserve"> </w:t>
      </w:r>
      <w:r w:rsidRPr="00971B66">
        <w:rPr>
          <w:rFonts w:cstheme="minorHAnsi"/>
          <w:sz w:val="24"/>
          <w:szCs w:val="24"/>
          <w:lang w:eastAsia="pt-BR"/>
        </w:rPr>
        <w:t>do Conselho Nacional de Justiça (CNJ)</w:t>
      </w:r>
    </w:p>
    <w:p w:rsidR="005B580D" w:rsidRDefault="005B580D" w:rsidP="007B2E0E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pt-BR"/>
        </w:rPr>
      </w:pPr>
      <w:r w:rsidRPr="00971B66">
        <w:rPr>
          <w:rFonts w:cstheme="minorHAnsi"/>
          <w:sz w:val="24"/>
          <w:szCs w:val="24"/>
          <w:lang w:eastAsia="pt-BR"/>
        </w:rPr>
        <w:t xml:space="preserve">Certidão </w:t>
      </w:r>
      <w:r w:rsidR="00C84AC0" w:rsidRPr="00971B66">
        <w:rPr>
          <w:rFonts w:cstheme="minorHAnsi"/>
          <w:lang w:eastAsia="pt-BR"/>
        </w:rPr>
        <w:t>Negativa</w:t>
      </w:r>
      <w:r w:rsidR="00C84AC0" w:rsidRPr="00971B66">
        <w:rPr>
          <w:rFonts w:cstheme="minorHAnsi"/>
          <w:sz w:val="24"/>
          <w:szCs w:val="24"/>
          <w:lang w:eastAsia="pt-BR"/>
        </w:rPr>
        <w:t xml:space="preserve"> </w:t>
      </w:r>
      <w:r w:rsidRPr="00971B66">
        <w:rPr>
          <w:rFonts w:cstheme="minorHAnsi"/>
          <w:sz w:val="24"/>
          <w:szCs w:val="24"/>
          <w:lang w:eastAsia="pt-BR"/>
        </w:rPr>
        <w:t>do Portal da Transparência</w:t>
      </w:r>
    </w:p>
    <w:p w:rsidR="00C84AC0" w:rsidRPr="00971B66" w:rsidRDefault="00C84AC0" w:rsidP="00C84AC0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 w:val="24"/>
          <w:szCs w:val="24"/>
          <w:lang w:eastAsia="pt-BR"/>
        </w:rPr>
      </w:pPr>
      <w:r w:rsidRPr="00971B66">
        <w:rPr>
          <w:rFonts w:cstheme="minorHAnsi"/>
          <w:sz w:val="24"/>
          <w:szCs w:val="24"/>
          <w:lang w:eastAsia="pt-BR"/>
        </w:rPr>
        <w:t xml:space="preserve">Certidão </w:t>
      </w:r>
      <w:r w:rsidRPr="00971B66">
        <w:rPr>
          <w:rFonts w:cstheme="minorHAnsi"/>
          <w:lang w:eastAsia="pt-BR"/>
        </w:rPr>
        <w:t>Negativa</w:t>
      </w:r>
      <w:r w:rsidRPr="00971B66">
        <w:rPr>
          <w:rFonts w:cstheme="minorHAnsi"/>
          <w:sz w:val="24"/>
          <w:szCs w:val="24"/>
          <w:lang w:eastAsia="pt-BR"/>
        </w:rPr>
        <w:t xml:space="preserve"> do </w:t>
      </w:r>
      <w:r>
        <w:rPr>
          <w:rFonts w:cstheme="minorHAnsi"/>
          <w:sz w:val="24"/>
          <w:szCs w:val="24"/>
          <w:lang w:eastAsia="pt-BR"/>
        </w:rPr>
        <w:t>TCU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lang w:eastAsia="pt-BR"/>
        </w:rPr>
        <w:t>Certidão Negativa de Débitos Trabalhistas (TST)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lang w:eastAsia="pt-BR"/>
        </w:rPr>
        <w:t>Certidão Conjunta Negativa de Débitos do INSS/RECEITA FEDERAL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lang w:eastAsia="pt-BR"/>
        </w:rPr>
        <w:t>Certidão Negativa de Débitos Estadual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lang w:eastAsia="pt-BR"/>
        </w:rPr>
        <w:t>Certidão Negativa de Débitos Municipal</w:t>
      </w:r>
    </w:p>
    <w:p w:rsidR="005B580D" w:rsidRPr="00971B66" w:rsidRDefault="005B580D" w:rsidP="007B2E0E">
      <w:pPr>
        <w:pStyle w:val="Corpodetexto"/>
        <w:numPr>
          <w:ilvl w:val="0"/>
          <w:numId w:val="10"/>
        </w:numPr>
        <w:jc w:val="both"/>
        <w:rPr>
          <w:rFonts w:asciiTheme="minorHAnsi" w:hAnsiTheme="minorHAnsi" w:cstheme="minorHAnsi"/>
          <w:bCs/>
        </w:rPr>
      </w:pPr>
      <w:r w:rsidRPr="00971B66">
        <w:rPr>
          <w:rFonts w:asciiTheme="minorHAnsi" w:hAnsiTheme="minorHAnsi" w:cstheme="minorHAnsi"/>
          <w:lang w:eastAsia="pt-BR"/>
        </w:rPr>
        <w:t>Certidão Negativa de Débitos do FGTS</w:t>
      </w:r>
    </w:p>
    <w:p w:rsidR="000E3199" w:rsidRPr="00971B66" w:rsidRDefault="000E3199" w:rsidP="007B2E0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4849EF" w:rsidRPr="00971B66" w:rsidRDefault="0010024E" w:rsidP="007B2E0E">
      <w:pPr>
        <w:spacing w:after="0" w:line="240" w:lineRule="auto"/>
        <w:ind w:right="120"/>
        <w:jc w:val="both"/>
        <w:rPr>
          <w:rFonts w:cstheme="minorHAnsi"/>
          <w:b/>
          <w:color w:val="162937"/>
          <w:sz w:val="24"/>
          <w:szCs w:val="24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4</w:t>
      </w:r>
      <w:r w:rsidR="007867E1" w:rsidRPr="004559E8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CF15E7" w:rsidRPr="004559E8">
        <w:rPr>
          <w:rFonts w:cstheme="minorHAnsi"/>
          <w:b/>
          <w:color w:val="162937"/>
          <w:sz w:val="24"/>
          <w:szCs w:val="24"/>
          <w:highlight w:val="green"/>
        </w:rPr>
        <w:t>LEVANTAMENTO DE MERCADO, QUE CONSISTE NA PROSPECÇÃO E ANÁLISE DAS ALTERNATIVAS POSSÍVEIS DE SOLUÇÕES</w:t>
      </w:r>
    </w:p>
    <w:p w:rsidR="00E43F78" w:rsidRDefault="0010024E" w:rsidP="0082674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4</w:t>
      </w:r>
      <w:r w:rsidR="007B2E0E" w:rsidRPr="007B2E0E">
        <w:rPr>
          <w:rFonts w:cstheme="minorHAnsi"/>
          <w:b/>
          <w:sz w:val="24"/>
          <w:szCs w:val="24"/>
        </w:rPr>
        <w:t>.1</w:t>
      </w:r>
      <w:r w:rsidR="007B2E0E">
        <w:rPr>
          <w:rFonts w:cstheme="minorHAnsi"/>
          <w:sz w:val="24"/>
          <w:szCs w:val="24"/>
        </w:rPr>
        <w:t xml:space="preserve">. </w:t>
      </w:r>
      <w:r w:rsidR="00826743">
        <w:rPr>
          <w:rFonts w:eastAsia="Times New Roman" w:cstheme="minorHAnsi"/>
          <w:color w:val="000000"/>
          <w:sz w:val="24"/>
          <w:szCs w:val="24"/>
          <w:lang w:eastAsia="pt-BR"/>
        </w:rPr>
        <w:t>Pelo Sistema de Requerimento Eletrônico de Imóveis – SISREI, não há em Sinop/MT imóvel da União que atenda as necessidades da Delegacia de Polícia Federal instalada no município.</w:t>
      </w:r>
    </w:p>
    <w:p w:rsidR="00A50A16" w:rsidRDefault="00826743" w:rsidP="00826743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826743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4.2. </w:t>
      </w:r>
      <w:r w:rsidRPr="00826743">
        <w:rPr>
          <w:rFonts w:eastAsia="Times New Roman" w:cstheme="minorHAnsi"/>
          <w:color w:val="000000"/>
          <w:sz w:val="24"/>
          <w:szCs w:val="24"/>
          <w:lang w:eastAsia="pt-BR"/>
        </w:rPr>
        <w:t xml:space="preserve">Embora 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em consulta prévia às imobiliárias não resultar em nenhuma proposta, o presente processo visa um Chamamento Público, com ampla divulgação para que pessoas físicas e jurídicas tenham ciência e possam ter a oportunidade de ofertar </w:t>
      </w:r>
      <w:r w:rsidR="00A50A16">
        <w:rPr>
          <w:rFonts w:eastAsia="Times New Roman" w:cstheme="minorHAnsi"/>
          <w:color w:val="000000"/>
          <w:sz w:val="24"/>
          <w:szCs w:val="24"/>
          <w:lang w:eastAsia="pt-BR"/>
        </w:rPr>
        <w:t>imóvel disponível dentro das condições estabelecidas pela PF.</w:t>
      </w:r>
    </w:p>
    <w:p w:rsidR="00826743" w:rsidRPr="00826743" w:rsidRDefault="00A50A16" w:rsidP="00826743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 w:rsidRPr="00A50A16">
        <w:rPr>
          <w:rFonts w:eastAsia="Times New Roman" w:cstheme="minorHAnsi"/>
          <w:b/>
          <w:color w:val="000000"/>
          <w:sz w:val="24"/>
          <w:szCs w:val="24"/>
          <w:lang w:eastAsia="pt-BR"/>
        </w:rPr>
        <w:t>4.3.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Não havendo imóvel pronto disponível, será oportunizado o recebimento de propostas para a construção de imóvel que atenda as especificações contidas </w:t>
      </w:r>
      <w:r w:rsidR="00FB600A" w:rsidRPr="00FB600A">
        <w:rPr>
          <w:b/>
          <w:color w:val="FF0000"/>
          <w:sz w:val="24"/>
          <w:szCs w:val="24"/>
        </w:rPr>
        <w:t>no Projeto Básico.</w:t>
      </w:r>
    </w:p>
    <w:p w:rsidR="007867E1" w:rsidRPr="00971B66" w:rsidRDefault="007867E1" w:rsidP="00A50A16">
      <w:pPr>
        <w:spacing w:after="0" w:line="240" w:lineRule="auto"/>
        <w:ind w:right="120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B708FB" w:rsidRPr="00971B66" w:rsidRDefault="0010024E" w:rsidP="00A50A16">
      <w:pPr>
        <w:spacing w:after="0" w:line="240" w:lineRule="auto"/>
        <w:ind w:right="120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5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>.</w:t>
      </w:r>
      <w:r w:rsidR="007B2E0E">
        <w:rPr>
          <w:rFonts w:cstheme="minorHAnsi"/>
          <w:b/>
          <w:color w:val="162937"/>
          <w:sz w:val="24"/>
          <w:szCs w:val="24"/>
          <w:highlight w:val="green"/>
        </w:rPr>
        <w:t xml:space="preserve"> </w:t>
      </w:r>
      <w:r w:rsidR="000D1E59" w:rsidRPr="00971B66">
        <w:rPr>
          <w:rFonts w:cstheme="minorHAnsi"/>
          <w:b/>
          <w:color w:val="162937"/>
          <w:sz w:val="24"/>
          <w:szCs w:val="24"/>
          <w:highlight w:val="green"/>
        </w:rPr>
        <w:t>DESCRIÇÃO DA SOLUÇÃO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bookmarkStart w:id="2" w:name="_Hlk61688601"/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.1.</w:t>
      </w:r>
      <w:r w:rsidRPr="00A50A16">
        <w:rPr>
          <w:sz w:val="24"/>
          <w:szCs w:val="24"/>
        </w:rPr>
        <w:t xml:space="preserve"> O imóvel ofertado deverá ser composto, preferencialmente, de um único bloco, em andares consecutivos, se for o caso, sendo admitida a existência de anexos, desde que dentro da mesma área do terreno do bloco principal.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.2.</w:t>
      </w:r>
      <w:r w:rsidRPr="00A50A16">
        <w:rPr>
          <w:sz w:val="24"/>
          <w:szCs w:val="24"/>
        </w:rPr>
        <w:t xml:space="preserve"> Também será permitida aos interessados a construção de um novo imóvel, obedecendo todas as especificações expostas </w:t>
      </w:r>
      <w:r w:rsidR="00D24B06">
        <w:rPr>
          <w:sz w:val="24"/>
          <w:szCs w:val="24"/>
        </w:rPr>
        <w:t>no projeto básico</w:t>
      </w:r>
      <w:r w:rsidRPr="00A50A16">
        <w:rPr>
          <w:sz w:val="24"/>
          <w:szCs w:val="24"/>
        </w:rPr>
        <w:t xml:space="preserve">, desde que cumpra o prazo de entrega da unidade construída para a Polícia Federal em </w:t>
      </w:r>
      <w:r w:rsidRPr="00A50A16">
        <w:rPr>
          <w:sz w:val="24"/>
          <w:szCs w:val="24"/>
          <w:highlight w:val="yellow"/>
        </w:rPr>
        <w:t xml:space="preserve">até </w:t>
      </w:r>
      <w:r w:rsidRPr="00A50A16">
        <w:rPr>
          <w:b/>
          <w:bCs/>
          <w:sz w:val="24"/>
          <w:szCs w:val="24"/>
          <w:highlight w:val="yellow"/>
        </w:rPr>
        <w:t>18 (dezoito) meses</w:t>
      </w:r>
      <w:r w:rsidRPr="00A50A16">
        <w:rPr>
          <w:sz w:val="24"/>
          <w:szCs w:val="24"/>
        </w:rPr>
        <w:t xml:space="preserve">, incluindo, neste período, a entrega do HABITE-SE, Alvará do Corpo de Bombeiros e demais documentos exigidos no Chamamento Público.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</w:t>
      </w:r>
      <w:r w:rsidRPr="00A50A16">
        <w:rPr>
          <w:sz w:val="24"/>
          <w:szCs w:val="24"/>
        </w:rPr>
        <w:t xml:space="preserve"> O imóvel deverá estar com a infraestrutura adaptada aos padrões da SR/PF/MT, inclusive no tocante à qualidade da construção, conforme as especificações e requisitos estabelecidos, com apresentação de croqui/layout pelas empresas interessadas de acordo com as necessidades mínimas contidas neste documento e posteriormente atestada e aprovada pelo setor responsável da Polícia Federal/MT. Para que ocorra a ocupação do imóvel selecionado, todos os itens elencados deverão estar totalmente concluídos no momento da entrega das chaves e em condições de operação, devendo atender, ainda, às seguintes exigências: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.3.1.</w:t>
      </w:r>
      <w:r w:rsidRPr="00A50A16">
        <w:rPr>
          <w:sz w:val="24"/>
          <w:szCs w:val="24"/>
        </w:rPr>
        <w:t xml:space="preserve"> Possuir área construída mínima de </w:t>
      </w:r>
      <w:r w:rsidRPr="00A50A16">
        <w:rPr>
          <w:sz w:val="24"/>
          <w:szCs w:val="24"/>
          <w:highlight w:val="yellow"/>
        </w:rPr>
        <w:t>1.400 m² (</w:t>
      </w:r>
      <w:proofErr w:type="gramStart"/>
      <w:r w:rsidRPr="00A50A16">
        <w:rPr>
          <w:sz w:val="24"/>
          <w:szCs w:val="24"/>
          <w:highlight w:val="yellow"/>
        </w:rPr>
        <w:t>um mil e quatrocentos metros quadrados</w:t>
      </w:r>
      <w:proofErr w:type="gramEnd"/>
      <w:r w:rsidRPr="00A50A16">
        <w:rPr>
          <w:sz w:val="24"/>
          <w:szCs w:val="24"/>
          <w:highlight w:val="yellow"/>
        </w:rPr>
        <w:t>)</w:t>
      </w:r>
      <w:r w:rsidRPr="00A50A16">
        <w:rPr>
          <w:sz w:val="24"/>
          <w:szCs w:val="24"/>
        </w:rPr>
        <w:t xml:space="preserve">, entendendo-se como área construída a efetivamente utilizada pelo setor operacional da DPF/SIC/MT, </w:t>
      </w:r>
      <w:r w:rsidRPr="00A50A16">
        <w:rPr>
          <w:sz w:val="24"/>
          <w:szCs w:val="24"/>
          <w:u w:val="single"/>
        </w:rPr>
        <w:t>excluindo-se garagens, escadarias e caixas de elevadores</w:t>
      </w:r>
      <w:r w:rsidRPr="00A50A16">
        <w:rPr>
          <w:sz w:val="24"/>
          <w:szCs w:val="24"/>
        </w:rPr>
        <w:t xml:space="preserve">, em um terreno com área mínima de </w:t>
      </w:r>
      <w:r w:rsidRPr="00A50A16">
        <w:rPr>
          <w:sz w:val="24"/>
          <w:szCs w:val="24"/>
          <w:highlight w:val="yellow"/>
        </w:rPr>
        <w:t>3.000 m² (três mil metros quadrados).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.3.2.</w:t>
      </w:r>
      <w:r w:rsidRPr="00A50A16">
        <w:rPr>
          <w:sz w:val="24"/>
          <w:szCs w:val="24"/>
        </w:rPr>
        <w:t xml:space="preserve"> Possuir escritura pública em nome do LOCADOR, como também estar livre e desembaraçado de quaisquer impedimentos judiciais, tributários, ou demais litígios;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.3.3.</w:t>
      </w:r>
      <w:r w:rsidRPr="00A50A16">
        <w:rPr>
          <w:sz w:val="24"/>
          <w:szCs w:val="24"/>
        </w:rPr>
        <w:t xml:space="preserve"> Imóvel </w:t>
      </w:r>
      <w:r w:rsidRPr="00A50A16">
        <w:rPr>
          <w:b/>
          <w:bCs/>
          <w:sz w:val="24"/>
          <w:szCs w:val="24"/>
        </w:rPr>
        <w:t>preferencialmente</w:t>
      </w:r>
      <w:r w:rsidRPr="00A50A16">
        <w:rPr>
          <w:sz w:val="24"/>
          <w:szCs w:val="24"/>
        </w:rPr>
        <w:t xml:space="preserve"> localizado à distância máxima de 5.000 m (cinco mil metros) de raio para o Centro de Sinop, tendo como ponto de referência a Catedral Sagrado Coração de Jesus na Praça da Catedral, e à distância máxima de 8.000 (oito mil metros) em via asfáltica do Aeroporto Municipal Presidente João Figueiredo.  E, ainda, deve ser de fácil acesso à população, e permitir o rápido deslocamento das viaturas policiais no atendimento de urgências, e que atenda outros requisitos especificados no Chamamento Público.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.3.4.</w:t>
      </w:r>
      <w:r w:rsidRPr="00A50A16">
        <w:rPr>
          <w:sz w:val="24"/>
          <w:szCs w:val="24"/>
        </w:rPr>
        <w:t xml:space="preserve"> Conter toda infraestrutura de climatização, hidráulica, elétrica, lógica, segurança, sistema de CFTV (sistema de câmeras de segurança) e telefonia com disponibilidade imediata;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5</w:t>
      </w:r>
      <w:r w:rsidRPr="00A50A16">
        <w:rPr>
          <w:b/>
          <w:bCs/>
          <w:sz w:val="24"/>
          <w:szCs w:val="24"/>
        </w:rPr>
        <w:t>.3.5.</w:t>
      </w:r>
      <w:r w:rsidRPr="00A50A16">
        <w:rPr>
          <w:sz w:val="24"/>
          <w:szCs w:val="24"/>
        </w:rPr>
        <w:t xml:space="preserve"> Mínimo de </w:t>
      </w:r>
      <w:r w:rsidRPr="00A50A16">
        <w:rPr>
          <w:sz w:val="24"/>
          <w:szCs w:val="24"/>
          <w:highlight w:val="yellow"/>
        </w:rPr>
        <w:t>70 (setenta) vagas</w:t>
      </w:r>
      <w:r w:rsidRPr="00A50A16">
        <w:rPr>
          <w:sz w:val="24"/>
          <w:szCs w:val="24"/>
        </w:rPr>
        <w:t xml:space="preserve"> cobertas para viaturas oficiais,</w:t>
      </w:r>
      <w:r w:rsidRPr="00A50A16">
        <w:rPr>
          <w:color w:val="000000"/>
          <w:sz w:val="24"/>
          <w:szCs w:val="24"/>
        </w:rPr>
        <w:t> servidores e colaboradores em sistema rotativo de estacionamento</w:t>
      </w:r>
      <w:r w:rsidRPr="00A50A16">
        <w:rPr>
          <w:sz w:val="24"/>
          <w:szCs w:val="24"/>
        </w:rPr>
        <w:t xml:space="preserve">. A área destinada ao estacionamento deve ser contígua a do imóvel, dentro da área delimitada pelos muros da área privada do imóvel. De acordo com o Código de Obras da Cidade de Sinop, bem como as demais legislações pertinentes, prever ainda a disponibilidade de vagas para portadores de necessidades especiais e idosos com a devida demarcação e dimensionamento;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.3.6.</w:t>
      </w:r>
      <w:r w:rsidRPr="00A50A16">
        <w:rPr>
          <w:sz w:val="24"/>
          <w:szCs w:val="24"/>
        </w:rPr>
        <w:t xml:space="preserve"> Em caso de um </w:t>
      </w:r>
      <w:r w:rsidRPr="00A50A16">
        <w:rPr>
          <w:b/>
          <w:bCs/>
          <w:sz w:val="24"/>
          <w:szCs w:val="24"/>
        </w:rPr>
        <w:t>imóvel já construído</w:t>
      </w:r>
      <w:r w:rsidRPr="00A50A16">
        <w:rPr>
          <w:sz w:val="24"/>
          <w:szCs w:val="24"/>
        </w:rPr>
        <w:t xml:space="preserve">, a disponibilidade de ocupação em até </w:t>
      </w:r>
      <w:r w:rsidRPr="00A50A16">
        <w:rPr>
          <w:b/>
          <w:bCs/>
          <w:sz w:val="24"/>
          <w:szCs w:val="24"/>
        </w:rPr>
        <w:t>90 (noventa) dias</w:t>
      </w:r>
      <w:r w:rsidRPr="00A50A16">
        <w:rPr>
          <w:sz w:val="24"/>
          <w:szCs w:val="24"/>
        </w:rPr>
        <w:t xml:space="preserve"> após a assinatura do contrato, obedecendo às pretensas reformas e adaptações do projeto de arquitetura apresentado a esta instituição e devidamente aprovado pela SR/PF/MT. </w:t>
      </w:r>
      <w:r w:rsidRPr="00A50A16">
        <w:rPr>
          <w:sz w:val="24"/>
          <w:szCs w:val="24"/>
          <w:highlight w:val="yellow"/>
        </w:rPr>
        <w:t xml:space="preserve">Já em relação a um </w:t>
      </w:r>
      <w:r w:rsidRPr="00A50A16">
        <w:rPr>
          <w:b/>
          <w:bCs/>
          <w:sz w:val="24"/>
          <w:szCs w:val="24"/>
          <w:highlight w:val="yellow"/>
        </w:rPr>
        <w:t>novo imóvel</w:t>
      </w:r>
      <w:r w:rsidRPr="00A50A16">
        <w:rPr>
          <w:sz w:val="24"/>
          <w:szCs w:val="24"/>
          <w:highlight w:val="yellow"/>
        </w:rPr>
        <w:t xml:space="preserve"> a ser construído, a disponibilidade de ocupação será de até </w:t>
      </w:r>
      <w:r w:rsidRPr="00A50A16">
        <w:rPr>
          <w:b/>
          <w:bCs/>
          <w:sz w:val="24"/>
          <w:szCs w:val="24"/>
          <w:highlight w:val="yellow"/>
        </w:rPr>
        <w:t>18 (dezoito) meses</w:t>
      </w:r>
      <w:r w:rsidRPr="00A50A16">
        <w:rPr>
          <w:sz w:val="24"/>
          <w:szCs w:val="24"/>
          <w:highlight w:val="yellow"/>
        </w:rPr>
        <w:t xml:space="preserve"> após a assinatura do </w:t>
      </w:r>
      <w:r w:rsidRPr="00A50A16">
        <w:rPr>
          <w:sz w:val="24"/>
          <w:szCs w:val="24"/>
        </w:rPr>
        <w:t xml:space="preserve">contrato obedecendo o projeto de arquitetura apresentado pelo LOCADOR e devidamente aprovado pela SR/PF/MT. Excepcionalmente, os prazos definidos neste item poderão ser prorrogados, mediante justificativas fundamentadas apresentadas pelo locatário e eventualmente aprovadas pela Administração após análise;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.3.7.</w:t>
      </w:r>
      <w:r w:rsidRPr="00A50A16">
        <w:rPr>
          <w:sz w:val="24"/>
          <w:szCs w:val="24"/>
        </w:rPr>
        <w:t xml:space="preserve"> Regularidade fiscal do imóvel e de seu(s) proprietário(s);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.3.8.</w:t>
      </w:r>
      <w:r w:rsidRPr="00A50A16">
        <w:rPr>
          <w:sz w:val="24"/>
          <w:szCs w:val="24"/>
        </w:rPr>
        <w:t xml:space="preserve"> Deve o proprietário concordar em investir recursos próprios para fazer as construções e adaptações arquitetônicas, bem como, as instalações julgadas necessárias para implantação da Delegacia de Polícia Federal na cidade de Sinop/MT;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.3.9.</w:t>
      </w:r>
      <w:r w:rsidRPr="00A50A16">
        <w:rPr>
          <w:sz w:val="24"/>
          <w:szCs w:val="24"/>
        </w:rPr>
        <w:t xml:space="preserve"> O imóvel deverá, obrigatoriamente, atender às normas de acessibilidade, e no caso do imóvel possuir mais de quatro pavimentos, além da NBR 9050 (acessibilidade), os pavimentos superiores deverão suportar sobrecarga acidental mínima de 150 kg/m² para depósitos e/ou arquivos – devidamente atestado por profissional técnico, com elevador ou rampas ligando todos os pavimentos;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.3.10.</w:t>
      </w:r>
      <w:r w:rsidRPr="00A50A16">
        <w:rPr>
          <w:sz w:val="24"/>
          <w:szCs w:val="24"/>
        </w:rPr>
        <w:t xml:space="preserve"> Que as áreas de sanitários, atendimento ao público e estacionamento atendam às normas de acessibilidade NBR 9050;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.3.11.</w:t>
      </w:r>
      <w:r w:rsidRPr="00A50A16">
        <w:rPr>
          <w:sz w:val="24"/>
          <w:szCs w:val="24"/>
        </w:rPr>
        <w:t xml:space="preserve"> Sistema de combate a incêndio dentro das normas do Corpo de Bombeiros, inclusive Alvará válido emitido pelo órgão. Ficando sob a responsabilidade, portanto, do LOCADOR as providências necessárias para o atendimento deste item;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.3.12.</w:t>
      </w:r>
      <w:r w:rsidRPr="00A50A16">
        <w:rPr>
          <w:sz w:val="24"/>
          <w:szCs w:val="24"/>
        </w:rPr>
        <w:t xml:space="preserve"> Dotado de toda infraestrutura de instalações de rede lógica, elétrica, sistema de CFTV (sistema de câmeras de segurança) e telefonia de acordo com o padrão utilizado pela PF, obedecendo ao layout devidamente aprovado pelo SR/PF/MT, setor de engenharia;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.3.13.</w:t>
      </w:r>
      <w:r w:rsidRPr="00A50A16">
        <w:rPr>
          <w:sz w:val="24"/>
          <w:szCs w:val="24"/>
        </w:rPr>
        <w:t xml:space="preserve"> O imóvel deverá possuir, na data de ocupação, o número de pontos de estações de trabalho determinados no croqui/layout apresentado a esta instituição e devidamente aprovado pelo Grupo Técnico em Edificações da SR/PF/MT, com rede elétrica comum, telefonia e lógica.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.3.14.</w:t>
      </w:r>
      <w:r w:rsidRPr="00A50A16">
        <w:rPr>
          <w:sz w:val="24"/>
          <w:szCs w:val="24"/>
        </w:rPr>
        <w:t xml:space="preserve"> Conter toda infraestrutura de climatização, incluindo a correta instalação dos drenos, permitindo a instalação de aparelhos de ar condicionado conforme a necessidade do imóvel.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.3.15.</w:t>
      </w:r>
      <w:r w:rsidRPr="00A50A16">
        <w:rPr>
          <w:sz w:val="24"/>
          <w:szCs w:val="24"/>
        </w:rPr>
        <w:t xml:space="preserve"> Possuir guarita/portaria na área de acesso de entrada e saída de veículos, climatizada, com terminal telefônico e ponto de rede. Para o melhor controle no fluxo de veículos, deverá possuir ainda cancela(s) no local de entrada/saída de viaturas;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</w:t>
      </w:r>
      <w:r w:rsidRPr="00A50A16">
        <w:rPr>
          <w:sz w:val="24"/>
          <w:szCs w:val="24"/>
        </w:rPr>
        <w:t xml:space="preserve"> Diante da peculiaridade de fornecer o imóvel a uma unidade policial, outros pontos também devem ser destacados como fundamentais para funcionamento pleno da Delegacia de Polícia Federal em Sinop/MT: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.3.16.1.</w:t>
      </w:r>
      <w:r w:rsidRPr="00A50A16">
        <w:rPr>
          <w:sz w:val="24"/>
          <w:szCs w:val="24"/>
        </w:rPr>
        <w:t xml:space="preserve">  Sala de recepção e atendimento ao público deve conter: balcão de recepção em granito capaz de acomodar dois postos de trabalho; espaço para 04 guichês de atendimentos; espaço para acomodar 30 cadeiras de espera.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.3.16.2.</w:t>
      </w:r>
      <w:r w:rsidRPr="00A50A16">
        <w:rPr>
          <w:sz w:val="24"/>
          <w:szCs w:val="24"/>
        </w:rPr>
        <w:t xml:space="preserve">  O plantão deverá ficar em local estratégico, com visão para o atendimento ao público. A área reservada para este setor deverá ter uma área de descanso juntamente com um banheiro provido de lavatório, vaso sanitário e chuveiro. Na parede frontal, ao lado da porta de entrada para </w:t>
      </w:r>
      <w:r w:rsidRPr="00A50A16">
        <w:rPr>
          <w:sz w:val="24"/>
          <w:szCs w:val="24"/>
        </w:rPr>
        <w:lastRenderedPageBreak/>
        <w:t>o plantão deverá ter uma área em vidro para facilitar a fiscalização dos policiais em relação ao local da recepção;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.3.16.3.</w:t>
      </w:r>
      <w:r w:rsidRPr="00A50A16">
        <w:rPr>
          <w:sz w:val="24"/>
          <w:szCs w:val="24"/>
        </w:rPr>
        <w:t xml:space="preserve">  O gabinete do chefe da Delegacia deverá possuir um banheiro com vaso sanitário, lavatório e chuveiro;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.3.16.4.</w:t>
      </w:r>
      <w:r w:rsidRPr="00A50A16">
        <w:rPr>
          <w:sz w:val="24"/>
          <w:szCs w:val="24"/>
        </w:rPr>
        <w:t xml:space="preserve">  A sala de reconhecimento deverá ter um painel em vidro com película que possibilite que apenas o lado da testemunha visualize o lado do suspeito; 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.3.16.5</w:t>
      </w:r>
      <w:r w:rsidRPr="00A50A16">
        <w:rPr>
          <w:sz w:val="24"/>
          <w:szCs w:val="24"/>
        </w:rPr>
        <w:t>. Existir dentro da sala do Núcleo de Operações uma sala de armas e uma sala para armazenamento de material operacional, ambas com paredes em alvenaria e teto em laje de concreto, contendo, além da porta convencional, um portão gradeado para incremento da segurança;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.3.16.6.</w:t>
      </w:r>
      <w:r w:rsidRPr="00A50A16">
        <w:rPr>
          <w:sz w:val="24"/>
          <w:szCs w:val="24"/>
        </w:rPr>
        <w:t xml:space="preserve"> Existir uma sala para depósito de bens apreendidos e outra para drogas. Ambas com paredes em alvenaria, teto em laje de concreto e com ventilação natural ou artificial (exaustores), porém sempre prezando pela segurança do local (exemplo: o local do exaustor deve possuir um reforço com grades). E, ainda, além da porta, um portão gradeado para incremento da segurança;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.3.16.7</w:t>
      </w:r>
      <w:r w:rsidRPr="00A50A16">
        <w:rPr>
          <w:sz w:val="24"/>
          <w:szCs w:val="24"/>
        </w:rPr>
        <w:t xml:space="preserve">. Existir no imóvel uma sala de detenção provisória com paredes em concreto e teto em laje de concreto, com um dos lados do perímetro em grade tipo cela, tendo, preferencialmente, uma divisão para possibilitar a separação de detentos temporários do sexo feminino e masculino. Deverá ainda ter em cada divisão, um combinado vaso sanitário com pia, tipo prisional, </w:t>
      </w:r>
      <w:proofErr w:type="spellStart"/>
      <w:r w:rsidRPr="00A50A16">
        <w:rPr>
          <w:sz w:val="24"/>
          <w:szCs w:val="24"/>
        </w:rPr>
        <w:t>antivandalismo</w:t>
      </w:r>
      <w:proofErr w:type="spellEnd"/>
      <w:r w:rsidRPr="00A50A16">
        <w:rPr>
          <w:sz w:val="24"/>
          <w:szCs w:val="24"/>
        </w:rPr>
        <w:t>, em aço inox;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.3.16.8</w:t>
      </w:r>
      <w:r w:rsidRPr="00A50A16">
        <w:rPr>
          <w:sz w:val="24"/>
          <w:szCs w:val="24"/>
        </w:rPr>
        <w:t xml:space="preserve">.  A sala de informática/servidor deverá ser climatizada 24 horas por dia, com duas unidades de refrigeração independentes;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.3.16.9.</w:t>
      </w:r>
      <w:r w:rsidRPr="00A50A16">
        <w:rPr>
          <w:sz w:val="24"/>
          <w:szCs w:val="24"/>
        </w:rPr>
        <w:t xml:space="preserve">   Laboratório do Núcleo de Identificação com bancada em granito (mínimo 0,7x 2,0m), pia inox com torneira com balcão em granito. Armários embutidos no balcão e na bancada de granito;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.3.16.10.</w:t>
      </w:r>
      <w:r w:rsidRPr="00A50A16">
        <w:rPr>
          <w:sz w:val="24"/>
          <w:szCs w:val="24"/>
        </w:rPr>
        <w:t xml:space="preserve">  Laboratório Químico do NUTEC com bancada em granito (mínimo 0,7 x 4,0m), pia inox com torneira com balcão em granito, capela de exaustão de gases. Armários embutidos no balcão e na bancada de granito;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.3.16.11.</w:t>
      </w:r>
      <w:r w:rsidRPr="00A50A16">
        <w:rPr>
          <w:sz w:val="24"/>
          <w:szCs w:val="24"/>
        </w:rPr>
        <w:t xml:space="preserve">  Laboratório de Informática/</w:t>
      </w:r>
      <w:proofErr w:type="spellStart"/>
      <w:r w:rsidRPr="00A50A16">
        <w:rPr>
          <w:sz w:val="24"/>
          <w:szCs w:val="24"/>
        </w:rPr>
        <w:t>Documentoscopia</w:t>
      </w:r>
      <w:proofErr w:type="spellEnd"/>
      <w:r w:rsidRPr="00A50A16">
        <w:rPr>
          <w:sz w:val="24"/>
          <w:szCs w:val="24"/>
        </w:rPr>
        <w:t xml:space="preserve"> do NUTEC com bancada de granito (mínimo 0,7 x 4,0m) com armário embutido;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.3.16.12.</w:t>
      </w:r>
      <w:r w:rsidRPr="00A50A16">
        <w:rPr>
          <w:sz w:val="24"/>
          <w:szCs w:val="24"/>
        </w:rPr>
        <w:t xml:space="preserve">  Em todas as janelas deverão ser instaladas persianas, com modelo aprovado pelo Grupo Técnico em Edificações da SR/MT;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.3.16.13.</w:t>
      </w:r>
      <w:r w:rsidRPr="00A50A16">
        <w:rPr>
          <w:sz w:val="24"/>
          <w:szCs w:val="24"/>
        </w:rPr>
        <w:t xml:space="preserve"> O imóvel deve ter sistema de CFTV (sistema de câmeras de segurança) com câmeras IP Full HD já instalado;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.3.16.14.</w:t>
      </w:r>
      <w:r w:rsidRPr="00A50A16">
        <w:rPr>
          <w:sz w:val="24"/>
          <w:szCs w:val="24"/>
        </w:rPr>
        <w:t xml:space="preserve">  Por ser uma área de segurança todas as suas paredes externas (fachada) deverão ser em alvenaria de tijolos, com revestimento (reboco, cerâmica, textura, etc...);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.3.16.15.</w:t>
      </w:r>
      <w:r w:rsidRPr="00A50A16">
        <w:rPr>
          <w:sz w:val="24"/>
          <w:szCs w:val="24"/>
        </w:rPr>
        <w:t xml:space="preserve">  Todo o perímetro do muro do imóvel deverá possuir ofendículos dos tipos concertina e cerca elétrica, inclusive nos portões de acesso e demais áreas consideradas sensíveis do ponto de vista da segurança; </w:t>
      </w:r>
    </w:p>
    <w:p w:rsidR="00A50A16" w:rsidRPr="00A50A16" w:rsidRDefault="00A50A16" w:rsidP="00A50A16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Pr="00A50A16">
        <w:rPr>
          <w:b/>
          <w:bCs/>
          <w:sz w:val="24"/>
          <w:szCs w:val="24"/>
        </w:rPr>
        <w:t>.3.16.16.</w:t>
      </w:r>
      <w:r w:rsidRPr="00A50A16">
        <w:rPr>
          <w:sz w:val="24"/>
          <w:szCs w:val="24"/>
        </w:rPr>
        <w:t xml:space="preserve">  O imóvel deverá ter um local próprio para guarda e recolhimento de lixo.</w:t>
      </w:r>
    </w:p>
    <w:p w:rsidR="00122E8A" w:rsidRPr="00A50A16" w:rsidRDefault="00122E8A" w:rsidP="00A50A16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:rsidR="003973E4" w:rsidRPr="00971B66" w:rsidRDefault="0010024E" w:rsidP="007B2E0E">
      <w:pPr>
        <w:spacing w:after="0" w:line="240" w:lineRule="auto"/>
        <w:ind w:right="120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6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3973E4" w:rsidRPr="00971B66">
        <w:rPr>
          <w:rFonts w:cstheme="minorHAnsi"/>
          <w:b/>
          <w:color w:val="162937"/>
          <w:sz w:val="24"/>
          <w:szCs w:val="24"/>
          <w:highlight w:val="green"/>
        </w:rPr>
        <w:t>ESTIMATIVA DAS QUANTIDADES A SEREM CONTRATADAS, ACOMPANHADA DAS MEMÓRIAS DE CÁLCULO E DOS DOCUMENTOS QUE LHE DÃO SUPORTE</w:t>
      </w:r>
      <w:r w:rsidR="003973E4" w:rsidRPr="00971B66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 </w:t>
      </w:r>
    </w:p>
    <w:p w:rsidR="00074CD4" w:rsidRPr="00074CD4" w:rsidRDefault="00074CD4" w:rsidP="00074CD4">
      <w:pPr>
        <w:tabs>
          <w:tab w:val="left" w:pos="851"/>
        </w:tabs>
        <w:spacing w:after="0" w:line="240" w:lineRule="auto"/>
        <w:jc w:val="both"/>
        <w:rPr>
          <w:sz w:val="24"/>
          <w:szCs w:val="24"/>
        </w:rPr>
      </w:pPr>
      <w:bookmarkStart w:id="3" w:name="_Hlk66288763"/>
      <w:r w:rsidRPr="00074CD4">
        <w:rPr>
          <w:b/>
          <w:sz w:val="24"/>
          <w:szCs w:val="24"/>
        </w:rPr>
        <w:t>6.1</w:t>
      </w:r>
      <w:r w:rsidRPr="00074CD4">
        <w:rPr>
          <w:sz w:val="24"/>
          <w:szCs w:val="24"/>
        </w:rPr>
        <w:t xml:space="preserve">. De modo a permitir a análise das condições de oferta do mercado imobiliário local e sua adequação ao padrão exigido pela SR/PF/MT, os interessados deverão apresentar, de acordo com o status do imóvel construído ou para ser construído: </w:t>
      </w:r>
    </w:p>
    <w:p w:rsidR="00074CD4" w:rsidRPr="00074CD4" w:rsidRDefault="00074CD4" w:rsidP="00074CD4">
      <w:pPr>
        <w:tabs>
          <w:tab w:val="left" w:pos="851"/>
        </w:tabs>
        <w:spacing w:after="0" w:line="240" w:lineRule="auto"/>
        <w:jc w:val="both"/>
        <w:rPr>
          <w:b/>
          <w:sz w:val="24"/>
          <w:szCs w:val="24"/>
        </w:rPr>
      </w:pPr>
      <w:r w:rsidRPr="00074CD4">
        <w:rPr>
          <w:b/>
          <w:sz w:val="24"/>
          <w:szCs w:val="24"/>
        </w:rPr>
        <w:t>6.1.1. Proprietário com imóvel construído: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Descrição minuciosa do imóvel que será construído, contendo endereço completo e características urbanas (localização, disponibilidade de transportes públicos, comércio, rede bancaria, opções de restaurante, etc.); 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A descrição das instalações existentes (civil, elétrica, ar condicionado, elevadores, detecção e </w:t>
      </w:r>
      <w:r w:rsidR="00074CD4" w:rsidRPr="00540D3D">
        <w:rPr>
          <w:sz w:val="24"/>
          <w:szCs w:val="24"/>
        </w:rPr>
        <w:lastRenderedPageBreak/>
        <w:t xml:space="preserve">combate a incêndio, acessibilidade, controle de acesso, etc.); 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Área construída disponível e área total do imóvel construído ou para ser construído; 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Valor locativo mensal (em moeda nacional corrente);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Prazo de validade da proposta;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f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Especificações do imóvel em função do Chamamento Público e deste Caderno de Especificações, com apresentação de Memorial Descritivo, fotos do imóvel (fachada, laterais e internas por pavimento), folders se houver e desenhos de arquitetura;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Data para entrega do imóvel, com as adaptações necessárias, obedecendo os prazos estabelecidos;</w:t>
      </w:r>
    </w:p>
    <w:p w:rsidR="00074CD4" w:rsidRPr="00540D3D" w:rsidRDefault="00540D3D" w:rsidP="00540D3D">
      <w:pPr>
        <w:widowControl w:val="0"/>
        <w:tabs>
          <w:tab w:val="left" w:pos="851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h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Identificação dos proprietários e seus procuradores, incluindo telefone e e-mail; </w:t>
      </w:r>
    </w:p>
    <w:p w:rsidR="00074CD4" w:rsidRPr="00074CD4" w:rsidRDefault="00074CD4" w:rsidP="00074CD4">
      <w:pPr>
        <w:spacing w:after="0" w:line="240" w:lineRule="auto"/>
        <w:jc w:val="both"/>
        <w:rPr>
          <w:sz w:val="24"/>
          <w:szCs w:val="24"/>
        </w:rPr>
      </w:pPr>
    </w:p>
    <w:p w:rsidR="00074CD4" w:rsidRPr="00074CD4" w:rsidRDefault="00074CD4" w:rsidP="00074CD4">
      <w:pPr>
        <w:spacing w:after="0" w:line="240" w:lineRule="auto"/>
        <w:jc w:val="both"/>
        <w:rPr>
          <w:b/>
          <w:sz w:val="24"/>
          <w:szCs w:val="24"/>
        </w:rPr>
      </w:pPr>
      <w:r w:rsidRPr="00074CD4">
        <w:rPr>
          <w:b/>
          <w:sz w:val="24"/>
          <w:szCs w:val="24"/>
        </w:rPr>
        <w:t>6.1.2. Proprietário com imóvel a ser construído: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Descrição minuciosa do imóvel que será construído, contendo endereço completo e características urbanas (localização, disponibilidade de transportes públicos, comércio, rede bancaria, opções de restaurante, etc.);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A descrição das instalações que serão executadas (civil, elétrica, ar condicionado, elevadores (se for o caso), detecção e combate a incêndio, acessibilidade, controle de acesso, etc.); 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Área construída disponível e área total do imóvel que será construído;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Valor locativo mensal (em moeda nacional corrente);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Prazo de validade da proposta;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f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Especificações do imóvel em função do Chamamento Público e </w:t>
      </w:r>
      <w:r w:rsidR="00D24B06">
        <w:rPr>
          <w:sz w:val="24"/>
          <w:szCs w:val="24"/>
        </w:rPr>
        <w:t>no projeto básico</w:t>
      </w:r>
      <w:r w:rsidR="00074CD4" w:rsidRPr="00540D3D">
        <w:rPr>
          <w:sz w:val="24"/>
          <w:szCs w:val="24"/>
        </w:rPr>
        <w:t xml:space="preserve">, com apresentação de Memorial Descritivo, maquete digital (fachada, laterais e internas por pavimento), folders se houver e desenhos de arquitetura; 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Data para entrega do imóvel, obedecendo os prazos estabelecidos;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h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Identificação dos proprietários e seus procuradores, incluindo telefone e e-mail.</w:t>
      </w:r>
    </w:p>
    <w:p w:rsidR="00074CD4" w:rsidRPr="00074CD4" w:rsidRDefault="00074CD4" w:rsidP="00074CD4">
      <w:pPr>
        <w:spacing w:after="0" w:line="240" w:lineRule="auto"/>
        <w:ind w:left="360"/>
        <w:jc w:val="both"/>
        <w:rPr>
          <w:sz w:val="24"/>
          <w:szCs w:val="24"/>
        </w:rPr>
      </w:pPr>
    </w:p>
    <w:p w:rsidR="00074CD4" w:rsidRPr="00074CD4" w:rsidRDefault="00074CD4" w:rsidP="00074CD4">
      <w:pPr>
        <w:spacing w:after="0" w:line="240" w:lineRule="auto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6.2</w:t>
      </w:r>
      <w:r w:rsidRPr="00074CD4">
        <w:rPr>
          <w:b/>
          <w:sz w:val="24"/>
          <w:szCs w:val="24"/>
        </w:rPr>
        <w:t>. DOCUMENTOS TÉCNICOS A SEREM FORNECIDOS À SR/PF/MT QUANDO DA ENTREGA DO IMÓVEL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a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Croquis com planta baixa do imóvel;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b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Cópia da documentação dominial (Habite-se, Escritura pública de incorporação de imóveis ao patrimônio da empresa e certificado do RGI livre de quaisquer ônus);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c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Certidões negativas de débitos de IPTU, água, energia elétrica e demais concessionárias;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d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Alvará do Corpo de Bombeiros e demais licenças exigidas pelos órgãos públicos, equipamentos de prevenção contra incêndios compatíveis com a área do imóvel e de acordo com a ABNT;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e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Anotação de Responsabilidade Técnica (ART) junto ao CREA referente aos projetos e execução dos serviços de engenharia;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f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>Além de cópias dos projetos, assinados pelos respectivos profissionais, deverão ser entregues os manuais e especificações para utilização dos equipamentos instalados no imóvel, além de cópias das Notas Fiscais da aquisição destes equipamentos;</w:t>
      </w:r>
    </w:p>
    <w:p w:rsidR="00074CD4" w:rsidRPr="00540D3D" w:rsidRDefault="00540D3D" w:rsidP="00540D3D">
      <w:pPr>
        <w:widowControl w:val="0"/>
        <w:tabs>
          <w:tab w:val="left" w:pos="1417"/>
          <w:tab w:val="left" w:pos="2835"/>
          <w:tab w:val="left" w:pos="4252"/>
          <w:tab w:val="left" w:pos="5669"/>
          <w:tab w:val="left" w:pos="7087"/>
          <w:tab w:val="left" w:pos="8504"/>
        </w:tabs>
        <w:suppressAutoHyphens/>
        <w:spacing w:after="0" w:line="240" w:lineRule="auto"/>
        <w:ind w:left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g</w:t>
      </w:r>
      <w:r w:rsidRPr="00540D3D">
        <w:rPr>
          <w:b/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="00074CD4" w:rsidRPr="00540D3D">
        <w:rPr>
          <w:sz w:val="24"/>
          <w:szCs w:val="24"/>
        </w:rPr>
        <w:t xml:space="preserve">Os desenhos dos Layouts, os projetos elétricos, lógica, hidráulico-sanitário e de climatização completos deverão ser entregues em </w:t>
      </w:r>
      <w:r w:rsidR="00074CD4" w:rsidRPr="00540D3D">
        <w:rPr>
          <w:b/>
          <w:i/>
          <w:sz w:val="24"/>
          <w:szCs w:val="24"/>
        </w:rPr>
        <w:t xml:space="preserve">as </w:t>
      </w:r>
      <w:proofErr w:type="spellStart"/>
      <w:r w:rsidR="00074CD4" w:rsidRPr="00540D3D">
        <w:rPr>
          <w:b/>
          <w:i/>
          <w:sz w:val="24"/>
          <w:szCs w:val="24"/>
        </w:rPr>
        <w:t>built</w:t>
      </w:r>
      <w:proofErr w:type="spellEnd"/>
      <w:r w:rsidR="00074CD4" w:rsidRPr="00540D3D">
        <w:rPr>
          <w:sz w:val="24"/>
          <w:szCs w:val="24"/>
        </w:rPr>
        <w:t xml:space="preserve"> </w:t>
      </w:r>
      <w:r w:rsidR="00074CD4" w:rsidRPr="00540D3D">
        <w:rPr>
          <w:b/>
          <w:sz w:val="24"/>
          <w:szCs w:val="24"/>
        </w:rPr>
        <w:t>(como construído)</w:t>
      </w:r>
      <w:r w:rsidR="00074CD4" w:rsidRPr="00540D3D">
        <w:rPr>
          <w:sz w:val="24"/>
          <w:szCs w:val="24"/>
        </w:rPr>
        <w:t>.</w:t>
      </w:r>
    </w:p>
    <w:p w:rsidR="00074CD4" w:rsidRPr="00074CD4" w:rsidRDefault="00074CD4" w:rsidP="00074CD4">
      <w:pPr>
        <w:spacing w:after="0" w:line="240" w:lineRule="auto"/>
        <w:jc w:val="both"/>
        <w:rPr>
          <w:sz w:val="24"/>
          <w:szCs w:val="24"/>
        </w:rPr>
      </w:pPr>
    </w:p>
    <w:bookmarkEnd w:id="2"/>
    <w:bookmarkEnd w:id="3"/>
    <w:p w:rsidR="00196B67" w:rsidRPr="00971B66" w:rsidRDefault="0010024E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7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196B67" w:rsidRPr="00971B66">
        <w:rPr>
          <w:rFonts w:cstheme="minorHAnsi"/>
          <w:b/>
          <w:color w:val="162937"/>
          <w:sz w:val="24"/>
          <w:szCs w:val="24"/>
          <w:highlight w:val="green"/>
        </w:rPr>
        <w:t>ESTIMATIVA DO VALOR DA CONTRATAÇÃO, ACOMPANHADA DOS PREÇOS UNITÁRIOS REFERENCIAIS, DAS MEMÓRIAS DE CÁLCULO</w:t>
      </w:r>
    </w:p>
    <w:p w:rsidR="00196B67" w:rsidRPr="00C02E4B" w:rsidRDefault="0010024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02E4B">
        <w:rPr>
          <w:rFonts w:cstheme="minorHAnsi"/>
          <w:b/>
          <w:sz w:val="24"/>
          <w:szCs w:val="24"/>
        </w:rPr>
        <w:t>7</w:t>
      </w:r>
      <w:r w:rsidR="007B2E0E" w:rsidRPr="00C02E4B">
        <w:rPr>
          <w:rFonts w:cstheme="minorHAnsi"/>
          <w:b/>
          <w:sz w:val="24"/>
          <w:szCs w:val="24"/>
        </w:rPr>
        <w:t>.1</w:t>
      </w:r>
      <w:r w:rsidR="007B2E0E" w:rsidRPr="00C02E4B">
        <w:rPr>
          <w:rFonts w:cstheme="minorHAnsi"/>
          <w:sz w:val="24"/>
          <w:szCs w:val="24"/>
        </w:rPr>
        <w:t xml:space="preserve">. </w:t>
      </w:r>
      <w:r w:rsidR="008A3D01" w:rsidRP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Hoje o valor mensal da locação do imóvel que abriga a DPF/SIC/MT </w:t>
      </w:r>
      <w:r w:rsidR="00F31C5F" w:rsidRPr="00C02E4B">
        <w:rPr>
          <w:color w:val="000000"/>
          <w:sz w:val="24"/>
          <w:szCs w:val="24"/>
        </w:rPr>
        <w:t xml:space="preserve">e que se encontra aquém do necessário para instalações policiais </w:t>
      </w:r>
      <w:r w:rsidR="008A3D01" w:rsidRP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é de R$ </w:t>
      </w:r>
      <w:r w:rsidR="00F31C5F" w:rsidRPr="00C02E4B">
        <w:rPr>
          <w:rFonts w:eastAsia="Times New Roman" w:cstheme="minorHAnsi"/>
          <w:color w:val="000000"/>
          <w:sz w:val="24"/>
          <w:szCs w:val="24"/>
          <w:lang w:eastAsia="pt-BR"/>
        </w:rPr>
        <w:t>42.</w:t>
      </w:r>
      <w:r w:rsidR="0044062F">
        <w:rPr>
          <w:rFonts w:eastAsia="Times New Roman" w:cstheme="minorHAnsi"/>
          <w:color w:val="000000"/>
          <w:sz w:val="24"/>
          <w:szCs w:val="24"/>
          <w:lang w:eastAsia="pt-BR"/>
        </w:rPr>
        <w:t>992,95</w:t>
      </w:r>
      <w:r w:rsid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para uma área construída de 1.023m</w:t>
      </w:r>
      <w:r w:rsidR="00C02E4B" w:rsidRPr="00C02E4B">
        <w:rPr>
          <w:rFonts w:eastAsia="Times New Roman" w:cstheme="minorHAnsi"/>
          <w:color w:val="000000"/>
          <w:sz w:val="24"/>
          <w:szCs w:val="24"/>
          <w:vertAlign w:val="superscript"/>
          <w:lang w:eastAsia="pt-BR"/>
        </w:rPr>
        <w:t>2</w:t>
      </w:r>
      <w:r w:rsidR="00C02E4B">
        <w:rPr>
          <w:rFonts w:eastAsia="Times New Roman" w:cstheme="minorHAnsi"/>
          <w:color w:val="000000"/>
          <w:sz w:val="24"/>
          <w:szCs w:val="24"/>
          <w:lang w:eastAsia="pt-BR"/>
        </w:rPr>
        <w:t>, o equivalente a R$ 4</w:t>
      </w:r>
      <w:r w:rsidR="0044062F">
        <w:rPr>
          <w:rFonts w:eastAsia="Times New Roman" w:cstheme="minorHAnsi"/>
          <w:color w:val="000000"/>
          <w:sz w:val="24"/>
          <w:szCs w:val="24"/>
          <w:lang w:eastAsia="pt-BR"/>
        </w:rPr>
        <w:t>2</w:t>
      </w:r>
      <w:r w:rsidR="00C02E4B">
        <w:rPr>
          <w:rFonts w:eastAsia="Times New Roman" w:cstheme="minorHAnsi"/>
          <w:color w:val="000000"/>
          <w:sz w:val="24"/>
          <w:szCs w:val="24"/>
          <w:lang w:eastAsia="pt-BR"/>
        </w:rPr>
        <w:t>,</w:t>
      </w:r>
      <w:r w:rsidR="0044062F">
        <w:rPr>
          <w:rFonts w:eastAsia="Times New Roman" w:cstheme="minorHAnsi"/>
          <w:color w:val="000000"/>
          <w:sz w:val="24"/>
          <w:szCs w:val="24"/>
          <w:lang w:eastAsia="pt-BR"/>
        </w:rPr>
        <w:t>02</w:t>
      </w:r>
      <w:r w:rsid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o metro quadrado</w:t>
      </w:r>
      <w:r w:rsidR="005D38D9" w:rsidRP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  <w:r w:rsidR="005D38D9" w:rsidRPr="00C02E4B">
        <w:rPr>
          <w:color w:val="000000"/>
          <w:sz w:val="24"/>
          <w:szCs w:val="24"/>
        </w:rPr>
        <w:t xml:space="preserve">Com esse valor de aluguel seria possível locar um imóvel na modalidade </w:t>
      </w:r>
      <w:proofErr w:type="spellStart"/>
      <w:r w:rsidR="005D38D9" w:rsidRPr="00C02E4B">
        <w:rPr>
          <w:rStyle w:val="Forte"/>
          <w:color w:val="000000"/>
          <w:sz w:val="24"/>
          <w:szCs w:val="24"/>
        </w:rPr>
        <w:t>built</w:t>
      </w:r>
      <w:proofErr w:type="spellEnd"/>
      <w:r w:rsidR="005D38D9" w:rsidRPr="00C02E4B">
        <w:rPr>
          <w:rStyle w:val="Forte"/>
          <w:color w:val="000000"/>
          <w:sz w:val="24"/>
          <w:szCs w:val="24"/>
        </w:rPr>
        <w:t xml:space="preserve"> </w:t>
      </w:r>
      <w:proofErr w:type="spellStart"/>
      <w:r w:rsidR="005D38D9" w:rsidRPr="00C02E4B">
        <w:rPr>
          <w:rStyle w:val="Forte"/>
          <w:color w:val="000000"/>
          <w:sz w:val="24"/>
          <w:szCs w:val="24"/>
        </w:rPr>
        <w:t>to</w:t>
      </w:r>
      <w:proofErr w:type="spellEnd"/>
      <w:r w:rsidR="005D38D9" w:rsidRPr="00C02E4B">
        <w:rPr>
          <w:rStyle w:val="Forte"/>
          <w:color w:val="000000"/>
          <w:sz w:val="24"/>
          <w:szCs w:val="24"/>
        </w:rPr>
        <w:t xml:space="preserve"> </w:t>
      </w:r>
      <w:proofErr w:type="spellStart"/>
      <w:r w:rsidR="005D38D9" w:rsidRPr="00C02E4B">
        <w:rPr>
          <w:rStyle w:val="Forte"/>
          <w:color w:val="000000"/>
          <w:sz w:val="24"/>
          <w:szCs w:val="24"/>
        </w:rPr>
        <w:t>suit</w:t>
      </w:r>
      <w:proofErr w:type="spellEnd"/>
      <w:r w:rsidR="005D38D9" w:rsidRPr="00C02E4B">
        <w:rPr>
          <w:rStyle w:val="Forte"/>
          <w:color w:val="000000"/>
          <w:sz w:val="24"/>
          <w:szCs w:val="24"/>
        </w:rPr>
        <w:t xml:space="preserve"> </w:t>
      </w:r>
      <w:r w:rsidR="005D38D9" w:rsidRPr="00C02E4B">
        <w:rPr>
          <w:color w:val="000000"/>
          <w:sz w:val="24"/>
          <w:szCs w:val="24"/>
        </w:rPr>
        <w:t>com valor de mercado de R$ 4.2</w:t>
      </w:r>
      <w:r w:rsidR="0044062F">
        <w:rPr>
          <w:color w:val="000000"/>
          <w:sz w:val="24"/>
          <w:szCs w:val="24"/>
        </w:rPr>
        <w:t>99</w:t>
      </w:r>
      <w:r w:rsidR="005D38D9" w:rsidRPr="00C02E4B">
        <w:rPr>
          <w:color w:val="000000"/>
          <w:sz w:val="24"/>
          <w:szCs w:val="24"/>
        </w:rPr>
        <w:t xml:space="preserve">,00 (quatro milhões e duzentos </w:t>
      </w:r>
      <w:r w:rsidR="0044062F">
        <w:rPr>
          <w:color w:val="000000"/>
          <w:sz w:val="24"/>
          <w:szCs w:val="24"/>
        </w:rPr>
        <w:t xml:space="preserve">e </w:t>
      </w:r>
      <w:r w:rsidR="0044062F">
        <w:rPr>
          <w:color w:val="000000"/>
          <w:sz w:val="24"/>
          <w:szCs w:val="24"/>
        </w:rPr>
        <w:lastRenderedPageBreak/>
        <w:t xml:space="preserve">noventa e nove </w:t>
      </w:r>
      <w:r w:rsidR="005D38D9" w:rsidRPr="00C02E4B">
        <w:rPr>
          <w:color w:val="000000"/>
          <w:sz w:val="24"/>
          <w:szCs w:val="24"/>
        </w:rPr>
        <w:t>mil reais). Um imóvel com esse valor de mercado é compatível com o porte da citada Delegacia de Polícia</w:t>
      </w:r>
      <w:r w:rsidR="00C02E4B" w:rsidRPr="00C02E4B">
        <w:rPr>
          <w:color w:val="000000"/>
          <w:sz w:val="24"/>
          <w:szCs w:val="24"/>
        </w:rPr>
        <w:t xml:space="preserve"> </w:t>
      </w:r>
      <w:r w:rsidR="005D38D9" w:rsidRPr="00C02E4B">
        <w:rPr>
          <w:color w:val="000000"/>
          <w:sz w:val="24"/>
          <w:szCs w:val="24"/>
        </w:rPr>
        <w:t>que atualmente tem aproximadamente 1.0</w:t>
      </w:r>
      <w:r w:rsidR="00C02E4B">
        <w:rPr>
          <w:color w:val="000000"/>
          <w:sz w:val="24"/>
          <w:szCs w:val="24"/>
        </w:rPr>
        <w:t>23</w:t>
      </w:r>
      <w:r w:rsidR="005D38D9" w:rsidRPr="00C02E4B">
        <w:rPr>
          <w:color w:val="000000"/>
          <w:sz w:val="24"/>
          <w:szCs w:val="24"/>
        </w:rPr>
        <w:t xml:space="preserve"> m² de área construída (Habite-se 005/</w:t>
      </w:r>
      <w:r w:rsidR="00FB600A">
        <w:rPr>
          <w:color w:val="000000"/>
          <w:sz w:val="24"/>
          <w:szCs w:val="24"/>
        </w:rPr>
        <w:t>1998</w:t>
      </w:r>
      <w:r w:rsidR="005D38D9" w:rsidRPr="00C02E4B">
        <w:rPr>
          <w:color w:val="000000"/>
          <w:sz w:val="24"/>
          <w:szCs w:val="24"/>
        </w:rPr>
        <w:t xml:space="preserve"> </w:t>
      </w:r>
      <w:r w:rsidR="00C02E4B">
        <w:rPr>
          <w:color w:val="000000"/>
          <w:sz w:val="24"/>
          <w:szCs w:val="24"/>
        </w:rPr>
        <w:t>–</w:t>
      </w:r>
      <w:r w:rsidR="005D38D9" w:rsidRPr="00C02E4B">
        <w:rPr>
          <w:color w:val="000000"/>
          <w:sz w:val="24"/>
          <w:szCs w:val="24"/>
        </w:rPr>
        <w:t xml:space="preserve"> SEI</w:t>
      </w:r>
      <w:r w:rsidR="00C02E4B">
        <w:rPr>
          <w:color w:val="000000"/>
          <w:sz w:val="24"/>
          <w:szCs w:val="24"/>
        </w:rPr>
        <w:t xml:space="preserve"> </w:t>
      </w:r>
      <w:hyperlink r:id="rId5" w:tgtFrame="_blank" w:history="1">
        <w:r w:rsidR="00FB600A">
          <w:rPr>
            <w:rStyle w:val="Hyperlink"/>
            <w:sz w:val="24"/>
            <w:szCs w:val="24"/>
          </w:rPr>
          <w:t>17979994</w:t>
        </w:r>
      </w:hyperlink>
      <w:r w:rsidR="005D38D9" w:rsidRPr="00C02E4B">
        <w:rPr>
          <w:color w:val="000000"/>
          <w:sz w:val="24"/>
          <w:szCs w:val="24"/>
        </w:rPr>
        <w:t>).</w:t>
      </w:r>
    </w:p>
    <w:p w:rsidR="005D38D9" w:rsidRPr="00C02E4B" w:rsidRDefault="005D38D9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C02E4B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7.2. </w:t>
      </w:r>
      <w:r w:rsidR="00C02E4B" w:rsidRPr="00C02E4B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Após a prospecção </w:t>
      </w:r>
      <w:r w:rsidR="00C02E4B" w:rsidRPr="00C02E4B">
        <w:rPr>
          <w:bCs/>
          <w:sz w:val="24"/>
          <w:szCs w:val="24"/>
        </w:rPr>
        <w:t>do mercado imobiliário em Sinop/MT</w:t>
      </w:r>
      <w:r w:rsidR="00C02E4B">
        <w:rPr>
          <w:bCs/>
          <w:sz w:val="24"/>
          <w:szCs w:val="24"/>
        </w:rPr>
        <w:t xml:space="preserve"> a locação de um imóvel de 1.400m</w:t>
      </w:r>
      <w:r w:rsidR="00C02E4B" w:rsidRPr="00C02E4B">
        <w:rPr>
          <w:bCs/>
          <w:sz w:val="24"/>
          <w:szCs w:val="24"/>
          <w:vertAlign w:val="superscript"/>
        </w:rPr>
        <w:t>2</w:t>
      </w:r>
      <w:r w:rsidR="00C02E4B">
        <w:rPr>
          <w:bCs/>
          <w:sz w:val="24"/>
          <w:szCs w:val="24"/>
        </w:rPr>
        <w:t xml:space="preserve"> de área construída no perímetro urbano estabelecido não poderá ultrapassar a </w:t>
      </w:r>
      <w:r w:rsidR="00C02E4B" w:rsidRPr="006F1A0F">
        <w:rPr>
          <w:b/>
          <w:bCs/>
          <w:sz w:val="24"/>
          <w:szCs w:val="24"/>
        </w:rPr>
        <w:t>R$ 5</w:t>
      </w:r>
      <w:r w:rsidR="0044062F">
        <w:rPr>
          <w:b/>
          <w:bCs/>
          <w:sz w:val="24"/>
          <w:szCs w:val="24"/>
        </w:rPr>
        <w:t>8</w:t>
      </w:r>
      <w:r w:rsidR="00C02E4B" w:rsidRPr="006F1A0F">
        <w:rPr>
          <w:b/>
          <w:bCs/>
          <w:sz w:val="24"/>
          <w:szCs w:val="24"/>
        </w:rPr>
        <w:t>.</w:t>
      </w:r>
      <w:r w:rsidR="0044062F">
        <w:rPr>
          <w:b/>
          <w:bCs/>
          <w:sz w:val="24"/>
          <w:szCs w:val="24"/>
        </w:rPr>
        <w:t>836,88</w:t>
      </w:r>
      <w:r w:rsidR="00C02E4B">
        <w:rPr>
          <w:bCs/>
          <w:sz w:val="24"/>
          <w:szCs w:val="24"/>
        </w:rPr>
        <w:t xml:space="preserve"> mensal.</w:t>
      </w:r>
    </w:p>
    <w:p w:rsidR="007B2E0E" w:rsidRDefault="007B2E0E" w:rsidP="007B2E0E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4"/>
          <w:szCs w:val="24"/>
          <w:lang w:eastAsia="pt-BR"/>
        </w:rPr>
      </w:pPr>
    </w:p>
    <w:p w:rsidR="00B56437" w:rsidRPr="00971B66" w:rsidRDefault="0010024E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8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B56437" w:rsidRPr="00971B66">
        <w:rPr>
          <w:rFonts w:cstheme="minorHAnsi"/>
          <w:b/>
          <w:color w:val="162937"/>
          <w:sz w:val="24"/>
          <w:szCs w:val="24"/>
          <w:highlight w:val="green"/>
        </w:rPr>
        <w:t>JUSTIFICATIVAS PARA O PARCELAMENTO OU NÃO DA SOLUÇÃO</w:t>
      </w:r>
    </w:p>
    <w:p w:rsidR="00B002A5" w:rsidRPr="00971B66" w:rsidRDefault="0010024E" w:rsidP="007B2E0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8</w:t>
      </w:r>
      <w:r w:rsidR="007B2E0E">
        <w:rPr>
          <w:rFonts w:cstheme="minorHAnsi"/>
          <w:b/>
          <w:sz w:val="24"/>
          <w:szCs w:val="24"/>
        </w:rPr>
        <w:t>.1</w:t>
      </w:r>
      <w:r w:rsidR="007B2E0E" w:rsidRPr="007B2E0E">
        <w:rPr>
          <w:rFonts w:cstheme="minorHAnsi"/>
          <w:b/>
          <w:sz w:val="24"/>
          <w:szCs w:val="24"/>
        </w:rPr>
        <w:t>.</w:t>
      </w:r>
      <w:r w:rsidR="007B2E0E">
        <w:rPr>
          <w:rFonts w:cstheme="minorHAnsi"/>
          <w:sz w:val="24"/>
          <w:szCs w:val="24"/>
        </w:rPr>
        <w:t xml:space="preserve"> </w:t>
      </w:r>
      <w:r w:rsidR="00B56437" w:rsidRPr="00971B66">
        <w:rPr>
          <w:rFonts w:eastAsia="Times New Roman" w:cstheme="minorHAnsi"/>
          <w:sz w:val="24"/>
          <w:szCs w:val="24"/>
          <w:lang w:eastAsia="pt-BR"/>
        </w:rPr>
        <w:t xml:space="preserve">A contratação pretendida trata-se de um único serviço </w:t>
      </w:r>
      <w:r w:rsidR="006F1A0F">
        <w:rPr>
          <w:rFonts w:eastAsia="Times New Roman" w:cstheme="minorHAnsi"/>
          <w:sz w:val="24"/>
          <w:szCs w:val="24"/>
          <w:lang w:eastAsia="pt-BR"/>
        </w:rPr>
        <w:t>(locação de imóvel)</w:t>
      </w:r>
      <w:r w:rsidR="00B002A5" w:rsidRPr="00971B66">
        <w:rPr>
          <w:rFonts w:eastAsia="Times New Roman" w:cstheme="minorHAnsi"/>
          <w:sz w:val="24"/>
          <w:szCs w:val="24"/>
          <w:lang w:eastAsia="pt-BR"/>
        </w:rPr>
        <w:t>, não sendo viável administrativamente ou economicamente o parcelamento da solução.</w:t>
      </w:r>
    </w:p>
    <w:p w:rsidR="00B002A5" w:rsidRPr="00971B66" w:rsidRDefault="0010024E" w:rsidP="007B2E0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8</w:t>
      </w:r>
      <w:r w:rsidR="007B2E0E">
        <w:rPr>
          <w:rFonts w:cstheme="minorHAnsi"/>
          <w:b/>
          <w:sz w:val="24"/>
          <w:szCs w:val="24"/>
        </w:rPr>
        <w:t>.2</w:t>
      </w:r>
      <w:r w:rsidR="007B2E0E" w:rsidRPr="007B2E0E">
        <w:rPr>
          <w:rFonts w:cstheme="minorHAnsi"/>
          <w:b/>
          <w:sz w:val="24"/>
          <w:szCs w:val="24"/>
        </w:rPr>
        <w:t>.</w:t>
      </w:r>
      <w:r w:rsidR="007B2E0E">
        <w:rPr>
          <w:rFonts w:cstheme="minorHAnsi"/>
          <w:sz w:val="24"/>
          <w:szCs w:val="24"/>
        </w:rPr>
        <w:t xml:space="preserve"> </w:t>
      </w:r>
      <w:r w:rsidR="00B56437" w:rsidRPr="00971B66">
        <w:rPr>
          <w:rFonts w:eastAsia="Times New Roman" w:cstheme="minorHAnsi"/>
          <w:sz w:val="24"/>
          <w:szCs w:val="24"/>
          <w:lang w:eastAsia="pt-BR"/>
        </w:rPr>
        <w:t>O parcelamento do objeto foi descartado, por inviabilidade técnica, operacional e por medida de segurança</w:t>
      </w:r>
      <w:r w:rsidR="006F1A0F">
        <w:rPr>
          <w:rFonts w:eastAsia="Times New Roman" w:cstheme="minorHAnsi"/>
          <w:sz w:val="24"/>
          <w:szCs w:val="24"/>
          <w:lang w:eastAsia="pt-BR"/>
        </w:rPr>
        <w:t>, uma vez que não é viável a separação ou divisão da delegacia em diversos imóveis</w:t>
      </w:r>
      <w:r w:rsidR="00B002A5" w:rsidRPr="00971B66">
        <w:rPr>
          <w:rFonts w:eastAsia="Times New Roman" w:cstheme="minorHAnsi"/>
          <w:sz w:val="24"/>
          <w:szCs w:val="24"/>
          <w:lang w:eastAsia="pt-BR"/>
        </w:rPr>
        <w:t>.</w:t>
      </w:r>
    </w:p>
    <w:p w:rsidR="001F3E23" w:rsidRPr="00971B66" w:rsidRDefault="001F3E23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</w:p>
    <w:p w:rsidR="00B56437" w:rsidRPr="00971B66" w:rsidRDefault="0010024E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9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1F3E23" w:rsidRPr="00971B66">
        <w:rPr>
          <w:rFonts w:cstheme="minorHAnsi"/>
          <w:b/>
          <w:color w:val="162937"/>
          <w:sz w:val="24"/>
          <w:szCs w:val="24"/>
          <w:highlight w:val="green"/>
        </w:rPr>
        <w:t>CONTRATAÇÕES CORRELATAS E/OU INTERDEPENDENTES</w:t>
      </w:r>
    </w:p>
    <w:p w:rsidR="001F3E23" w:rsidRPr="00971B66" w:rsidRDefault="0010024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9</w:t>
      </w:r>
      <w:r w:rsidR="007B2E0E">
        <w:rPr>
          <w:rFonts w:cstheme="minorHAnsi"/>
          <w:b/>
          <w:sz w:val="24"/>
          <w:szCs w:val="24"/>
        </w:rPr>
        <w:t>.1</w:t>
      </w:r>
      <w:r w:rsidR="007B2E0E" w:rsidRPr="007B2E0E">
        <w:rPr>
          <w:rFonts w:cstheme="minorHAnsi"/>
          <w:b/>
          <w:sz w:val="24"/>
          <w:szCs w:val="24"/>
        </w:rPr>
        <w:t>.</w:t>
      </w:r>
      <w:r w:rsidR="007B2E0E">
        <w:rPr>
          <w:rFonts w:cstheme="minorHAnsi"/>
          <w:sz w:val="24"/>
          <w:szCs w:val="24"/>
        </w:rPr>
        <w:t xml:space="preserve"> </w:t>
      </w:r>
      <w:r w:rsidR="001F3E23" w:rsidRPr="00971B66">
        <w:rPr>
          <w:rFonts w:eastAsia="Times New Roman" w:cstheme="minorHAnsi"/>
          <w:color w:val="000000"/>
          <w:sz w:val="24"/>
          <w:szCs w:val="24"/>
          <w:lang w:eastAsia="pt-BR"/>
        </w:rPr>
        <w:t>Hoje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>, em virtude da pluralidade de proprietários,</w:t>
      </w:r>
      <w:r w:rsidR="001F3E23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a SR/PF/</w:t>
      </w:r>
      <w:r w:rsidR="006F1A0F">
        <w:rPr>
          <w:rFonts w:eastAsia="Times New Roman" w:cstheme="minorHAnsi"/>
          <w:color w:val="000000"/>
          <w:sz w:val="24"/>
          <w:szCs w:val="24"/>
          <w:lang w:eastAsia="pt-BR"/>
        </w:rPr>
        <w:t>MT</w:t>
      </w:r>
      <w:r w:rsidR="001F3E23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conta com 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 xml:space="preserve">04 </w:t>
      </w:r>
      <w:r w:rsidR="0041391C">
        <w:rPr>
          <w:rFonts w:eastAsia="Times New Roman" w:cstheme="minorHAnsi"/>
          <w:color w:val="000000"/>
          <w:sz w:val="24"/>
          <w:szCs w:val="24"/>
          <w:lang w:eastAsia="pt-BR"/>
        </w:rPr>
        <w:t xml:space="preserve">contratos de locação do imóvel 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>e 01 termo de compromisso (inventariante)</w:t>
      </w:r>
      <w:r w:rsidR="007A4F87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, no valor </w:t>
      </w:r>
      <w:r w:rsidR="0044062F">
        <w:rPr>
          <w:rFonts w:eastAsia="Times New Roman" w:cstheme="minorHAnsi"/>
          <w:color w:val="000000"/>
          <w:sz w:val="24"/>
          <w:szCs w:val="24"/>
          <w:lang w:eastAsia="pt-BR"/>
        </w:rPr>
        <w:t>total mensal de</w:t>
      </w:r>
      <w:r w:rsidR="007A4F87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7A4F87" w:rsidRPr="00971B66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R$ </w:t>
      </w:r>
      <w:r w:rsidR="0044062F">
        <w:rPr>
          <w:rFonts w:eastAsia="Times New Roman" w:cstheme="minorHAnsi"/>
          <w:b/>
          <w:color w:val="000000"/>
          <w:sz w:val="24"/>
          <w:szCs w:val="24"/>
          <w:lang w:eastAsia="pt-BR"/>
        </w:rPr>
        <w:t>42.299,95</w:t>
      </w:r>
      <w:r w:rsidR="007A4F87" w:rsidRPr="00971B66">
        <w:rPr>
          <w:rFonts w:eastAsia="Times New Roman" w:cstheme="minorHAnsi"/>
          <w:b/>
          <w:color w:val="000000"/>
          <w:sz w:val="24"/>
          <w:szCs w:val="24"/>
          <w:lang w:eastAsia="pt-BR"/>
        </w:rPr>
        <w:t xml:space="preserve">, </w:t>
      </w:r>
      <w:r w:rsidR="00B02928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com a vigência expirando em 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>23</w:t>
      </w:r>
      <w:r w:rsidR="00B02928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 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>maio</w:t>
      </w:r>
      <w:r w:rsidR="00B02928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de 202</w:t>
      </w:r>
      <w:r w:rsidR="00E40BBF">
        <w:rPr>
          <w:rFonts w:eastAsia="Times New Roman" w:cstheme="minorHAnsi"/>
          <w:color w:val="000000"/>
          <w:sz w:val="24"/>
          <w:szCs w:val="24"/>
          <w:lang w:eastAsia="pt-BR"/>
        </w:rPr>
        <w:t>2</w:t>
      </w:r>
      <w:r w:rsidR="00B02928" w:rsidRPr="00971B66">
        <w:rPr>
          <w:rFonts w:eastAsia="Times New Roman" w:cstheme="minorHAnsi"/>
          <w:color w:val="000000"/>
          <w:sz w:val="24"/>
          <w:szCs w:val="24"/>
          <w:lang w:eastAsia="pt-BR"/>
        </w:rPr>
        <w:t>.</w:t>
      </w:r>
    </w:p>
    <w:p w:rsidR="00C301E2" w:rsidRPr="00971B66" w:rsidRDefault="00C301E2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</w:p>
    <w:p w:rsidR="00C301E2" w:rsidRPr="00971B66" w:rsidRDefault="0010024E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10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C301E2" w:rsidRPr="00971B66">
        <w:rPr>
          <w:rFonts w:cstheme="minorHAnsi"/>
          <w:b/>
          <w:color w:val="162937"/>
          <w:sz w:val="24"/>
          <w:szCs w:val="24"/>
          <w:highlight w:val="green"/>
        </w:rPr>
        <w:t>DEMONSTRAÇÃO DO ALINHAMENTO ENTRE A CONTRATAÇÃO E O PLANEJAMENTO DO ÓRGÃO OU ENTIDADE, IDENTIFICANDO A PREVISÃO NO PLANO ANUAL DE CONTRATAÇÕES</w:t>
      </w:r>
    </w:p>
    <w:p w:rsidR="008622F1" w:rsidRPr="00971B66" w:rsidRDefault="0010024E" w:rsidP="007B2E0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10</w:t>
      </w:r>
      <w:r w:rsidR="007B2E0E">
        <w:rPr>
          <w:rFonts w:cstheme="minorHAnsi"/>
          <w:b/>
          <w:sz w:val="24"/>
          <w:szCs w:val="24"/>
        </w:rPr>
        <w:t>.1</w:t>
      </w:r>
      <w:r w:rsidR="007B2E0E" w:rsidRPr="007B2E0E">
        <w:rPr>
          <w:rFonts w:cstheme="minorHAnsi"/>
          <w:b/>
          <w:sz w:val="24"/>
          <w:szCs w:val="24"/>
        </w:rPr>
        <w:t>.</w:t>
      </w:r>
      <w:r w:rsidR="007B2E0E">
        <w:rPr>
          <w:rFonts w:cstheme="minorHAnsi"/>
          <w:sz w:val="24"/>
          <w:szCs w:val="24"/>
        </w:rPr>
        <w:t xml:space="preserve"> </w:t>
      </w:r>
      <w:r w:rsidR="008622F1" w:rsidRPr="00971B66">
        <w:rPr>
          <w:rFonts w:eastAsia="Times New Roman" w:cstheme="minorHAnsi"/>
          <w:sz w:val="24"/>
          <w:szCs w:val="24"/>
          <w:lang w:eastAsia="pt-BR"/>
        </w:rPr>
        <w:t xml:space="preserve">Este tipo de contratação está alinhado com Plano Estratégico da Polícia Federal na otimização do emprego dos bens e recursos materiais, na Ação Estratégica 9.7., e está contemplado no Plano Anual </w:t>
      </w:r>
      <w:r w:rsidR="00432C66" w:rsidRPr="00971B66">
        <w:rPr>
          <w:rFonts w:eastAsia="Times New Roman" w:cstheme="minorHAnsi"/>
          <w:sz w:val="24"/>
          <w:szCs w:val="24"/>
          <w:lang w:eastAsia="pt-BR"/>
        </w:rPr>
        <w:t>d</w:t>
      </w:r>
      <w:r w:rsidR="008622F1" w:rsidRPr="00971B66">
        <w:rPr>
          <w:rFonts w:eastAsia="Times New Roman" w:cstheme="minorHAnsi"/>
          <w:sz w:val="24"/>
          <w:szCs w:val="24"/>
          <w:lang w:eastAsia="pt-BR"/>
        </w:rPr>
        <w:t>e Contratações da SR/PF/</w:t>
      </w:r>
      <w:r w:rsidR="0044062F">
        <w:rPr>
          <w:rFonts w:eastAsia="Times New Roman" w:cstheme="minorHAnsi"/>
          <w:sz w:val="24"/>
          <w:szCs w:val="24"/>
          <w:lang w:eastAsia="pt-BR"/>
        </w:rPr>
        <w:t>MT</w:t>
      </w:r>
      <w:r w:rsidR="008622F1" w:rsidRPr="00971B66">
        <w:rPr>
          <w:rFonts w:eastAsia="Times New Roman" w:cstheme="minorHAnsi"/>
          <w:sz w:val="24"/>
          <w:szCs w:val="24"/>
          <w:lang w:eastAsia="pt-BR"/>
        </w:rPr>
        <w:t xml:space="preserve"> do ano de 2.021</w:t>
      </w:r>
      <w:r w:rsidR="0044062F">
        <w:rPr>
          <w:rFonts w:eastAsia="Times New Roman" w:cstheme="minorHAnsi"/>
          <w:sz w:val="24"/>
          <w:szCs w:val="24"/>
          <w:lang w:eastAsia="pt-BR"/>
        </w:rPr>
        <w:t>/2.022 (continuidade da locação)</w:t>
      </w:r>
      <w:r w:rsidR="008622F1" w:rsidRPr="00971B66">
        <w:rPr>
          <w:rFonts w:eastAsia="Times New Roman" w:cstheme="minorHAnsi"/>
          <w:sz w:val="24"/>
          <w:szCs w:val="24"/>
          <w:lang w:eastAsia="pt-BR"/>
        </w:rPr>
        <w:t xml:space="preserve">. </w:t>
      </w:r>
    </w:p>
    <w:p w:rsidR="00432C66" w:rsidRPr="00971B66" w:rsidRDefault="00432C66" w:rsidP="007B2E0E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pt-BR"/>
        </w:rPr>
      </w:pPr>
    </w:p>
    <w:p w:rsidR="00432C66" w:rsidRPr="00971B66" w:rsidRDefault="007867E1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 w:rsidRPr="00971B66">
        <w:rPr>
          <w:rFonts w:cstheme="minorHAnsi"/>
          <w:b/>
          <w:color w:val="162937"/>
          <w:sz w:val="24"/>
          <w:szCs w:val="24"/>
          <w:highlight w:val="green"/>
        </w:rPr>
        <w:t>1</w:t>
      </w:r>
      <w:r w:rsidR="0010024E">
        <w:rPr>
          <w:rFonts w:cstheme="minorHAnsi"/>
          <w:b/>
          <w:color w:val="162937"/>
          <w:sz w:val="24"/>
          <w:szCs w:val="24"/>
          <w:highlight w:val="green"/>
        </w:rPr>
        <w:t>1</w:t>
      </w:r>
      <w:r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432C66" w:rsidRPr="00971B66">
        <w:rPr>
          <w:rFonts w:cstheme="minorHAnsi"/>
          <w:b/>
          <w:color w:val="162937"/>
          <w:sz w:val="24"/>
          <w:szCs w:val="24"/>
          <w:highlight w:val="green"/>
        </w:rPr>
        <w:t>RESULTADOS PRETENDIDOS, EM TERMOS DE EFETIVIDADE E DE DESENVOLVIMENTO NACIONAL SUSTENTÁVEL</w:t>
      </w:r>
    </w:p>
    <w:p w:rsidR="00B97742" w:rsidRPr="00971B66" w:rsidRDefault="00A62070" w:rsidP="007B2E0E">
      <w:pPr>
        <w:pStyle w:val="PargrafodaLista"/>
        <w:spacing w:after="0" w:line="240" w:lineRule="auto"/>
        <w:ind w:left="0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A62070">
        <w:rPr>
          <w:rFonts w:eastAsia="Times New Roman" w:cstheme="minorHAnsi"/>
          <w:b/>
          <w:color w:val="000000"/>
          <w:sz w:val="27"/>
          <w:szCs w:val="27"/>
          <w:lang w:eastAsia="pt-BR"/>
        </w:rPr>
        <w:t>11.1.</w:t>
      </w:r>
      <w:r w:rsidR="00B97742" w:rsidRPr="00971B6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 Com essa contratação se pretende que não haja interrupção </w:t>
      </w:r>
      <w:r w:rsidR="0044062F">
        <w:rPr>
          <w:rFonts w:eastAsia="Times New Roman" w:cstheme="minorHAnsi"/>
          <w:color w:val="000000"/>
          <w:sz w:val="27"/>
          <w:szCs w:val="27"/>
          <w:lang w:eastAsia="pt-BR"/>
        </w:rPr>
        <w:t>no funcionamento da Delegacia de Polícia Federal em Sinop/MT.</w:t>
      </w:r>
    </w:p>
    <w:p w:rsidR="00B97742" w:rsidRPr="00971B66" w:rsidRDefault="00A62070" w:rsidP="007B2E0E">
      <w:pPr>
        <w:pStyle w:val="PargrafodaLista"/>
        <w:spacing w:after="0" w:line="240" w:lineRule="auto"/>
        <w:ind w:left="0" w:right="120"/>
        <w:jc w:val="both"/>
        <w:rPr>
          <w:rFonts w:eastAsia="Times New Roman" w:cstheme="minorHAnsi"/>
          <w:color w:val="000000"/>
          <w:sz w:val="27"/>
          <w:szCs w:val="27"/>
          <w:lang w:eastAsia="pt-BR"/>
        </w:rPr>
      </w:pPr>
      <w:r w:rsidRPr="00A62070">
        <w:rPr>
          <w:rFonts w:eastAsia="Times New Roman" w:cstheme="minorHAnsi"/>
          <w:b/>
          <w:color w:val="000000"/>
          <w:sz w:val="27"/>
          <w:szCs w:val="27"/>
          <w:lang w:eastAsia="pt-BR"/>
        </w:rPr>
        <w:t>11.</w:t>
      </w:r>
      <w:r>
        <w:rPr>
          <w:rFonts w:eastAsia="Times New Roman" w:cstheme="minorHAnsi"/>
          <w:b/>
          <w:color w:val="000000"/>
          <w:sz w:val="27"/>
          <w:szCs w:val="27"/>
          <w:lang w:eastAsia="pt-BR"/>
        </w:rPr>
        <w:t>2</w:t>
      </w:r>
      <w:r w:rsidRPr="00A62070">
        <w:rPr>
          <w:rFonts w:eastAsia="Times New Roman" w:cstheme="minorHAnsi"/>
          <w:b/>
          <w:color w:val="000000"/>
          <w:sz w:val="27"/>
          <w:szCs w:val="27"/>
          <w:lang w:eastAsia="pt-BR"/>
        </w:rPr>
        <w:t>.</w:t>
      </w:r>
      <w:r w:rsidRPr="00971B6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 </w:t>
      </w:r>
      <w:r w:rsidR="00B97742" w:rsidRPr="00971B6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Garantir um ambiente </w:t>
      </w:r>
      <w:r w:rsidR="0044062F">
        <w:rPr>
          <w:rFonts w:eastAsia="Times New Roman" w:cstheme="minorHAnsi"/>
          <w:color w:val="000000"/>
          <w:sz w:val="27"/>
          <w:szCs w:val="27"/>
          <w:lang w:eastAsia="pt-BR"/>
        </w:rPr>
        <w:t>mais adequado para a delegacia</w:t>
      </w:r>
      <w:r w:rsidR="00B97742" w:rsidRPr="00971B66">
        <w:rPr>
          <w:rFonts w:eastAsia="Times New Roman" w:cstheme="minorHAnsi"/>
          <w:color w:val="000000"/>
          <w:sz w:val="27"/>
          <w:szCs w:val="27"/>
          <w:lang w:eastAsia="pt-BR"/>
        </w:rPr>
        <w:t xml:space="preserve">, proporcionando </w:t>
      </w:r>
      <w:r w:rsidR="0044062F">
        <w:rPr>
          <w:rFonts w:eastAsia="Times New Roman" w:cstheme="minorHAnsi"/>
          <w:color w:val="000000"/>
          <w:sz w:val="27"/>
          <w:szCs w:val="27"/>
          <w:lang w:eastAsia="pt-BR"/>
        </w:rPr>
        <w:t>maior estímulo e melhor atendimento à população interna e externa</w:t>
      </w:r>
      <w:r w:rsidR="00B97742" w:rsidRPr="00971B66">
        <w:rPr>
          <w:rFonts w:eastAsia="Times New Roman" w:cstheme="minorHAnsi"/>
          <w:color w:val="000000"/>
          <w:sz w:val="27"/>
          <w:szCs w:val="27"/>
          <w:lang w:eastAsia="pt-BR"/>
        </w:rPr>
        <w:t>;</w:t>
      </w:r>
    </w:p>
    <w:p w:rsidR="00C301E2" w:rsidRPr="00971B66" w:rsidRDefault="00C301E2" w:rsidP="007B2E0E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</w:p>
    <w:p w:rsidR="00B97742" w:rsidRPr="00971B66" w:rsidRDefault="007867E1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 w:rsidRPr="00971B66">
        <w:rPr>
          <w:rFonts w:cstheme="minorHAnsi"/>
          <w:b/>
          <w:color w:val="162937"/>
          <w:sz w:val="24"/>
          <w:szCs w:val="24"/>
          <w:highlight w:val="green"/>
        </w:rPr>
        <w:t>1</w:t>
      </w:r>
      <w:r w:rsidR="00A62070">
        <w:rPr>
          <w:rFonts w:cstheme="minorHAnsi"/>
          <w:b/>
          <w:color w:val="162937"/>
          <w:sz w:val="24"/>
          <w:szCs w:val="24"/>
          <w:highlight w:val="green"/>
        </w:rPr>
        <w:t>2</w:t>
      </w:r>
      <w:r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B97742" w:rsidRPr="00971B66">
        <w:rPr>
          <w:rFonts w:cstheme="minorHAnsi"/>
          <w:b/>
          <w:color w:val="162937"/>
          <w:sz w:val="24"/>
          <w:szCs w:val="24"/>
          <w:highlight w:val="green"/>
        </w:rPr>
        <w:t>PROVIDÊNCIAS A SEREM ADOTADAS PELA ADMINISTRAÇÃO PREVIAMENTE À CELEBRAÇÃO DO CONTRATO</w:t>
      </w:r>
    </w:p>
    <w:p w:rsidR="00B1601D" w:rsidRPr="00B1601D" w:rsidRDefault="007B2E0E" w:rsidP="00B1601D">
      <w:pPr>
        <w:spacing w:after="120" w:line="100" w:lineRule="atLeast"/>
        <w:jc w:val="both"/>
        <w:rPr>
          <w:sz w:val="24"/>
          <w:szCs w:val="24"/>
        </w:rPr>
      </w:pPr>
      <w:r w:rsidRPr="00B1601D">
        <w:rPr>
          <w:rFonts w:cstheme="minorHAnsi"/>
          <w:b/>
          <w:sz w:val="24"/>
          <w:szCs w:val="24"/>
        </w:rPr>
        <w:t>1</w:t>
      </w:r>
      <w:r w:rsidR="00A62070" w:rsidRPr="00B1601D">
        <w:rPr>
          <w:rFonts w:cstheme="minorHAnsi"/>
          <w:b/>
          <w:sz w:val="24"/>
          <w:szCs w:val="24"/>
        </w:rPr>
        <w:t>2</w:t>
      </w:r>
      <w:r w:rsidRPr="00B1601D">
        <w:rPr>
          <w:rFonts w:cstheme="minorHAnsi"/>
          <w:b/>
          <w:sz w:val="24"/>
          <w:szCs w:val="24"/>
        </w:rPr>
        <w:t>.1.</w:t>
      </w:r>
      <w:r w:rsidRPr="00B1601D">
        <w:rPr>
          <w:rFonts w:cstheme="minorHAnsi"/>
          <w:sz w:val="24"/>
          <w:szCs w:val="24"/>
        </w:rPr>
        <w:t xml:space="preserve"> </w:t>
      </w:r>
      <w:r w:rsidR="00B1601D" w:rsidRPr="00B1601D">
        <w:rPr>
          <w:rFonts w:cstheme="minorHAnsi"/>
          <w:sz w:val="24"/>
          <w:szCs w:val="24"/>
        </w:rPr>
        <w:t xml:space="preserve">Na </w:t>
      </w:r>
      <w:r w:rsidR="00B1601D" w:rsidRPr="00B1601D">
        <w:rPr>
          <w:rFonts w:cstheme="minorHAnsi"/>
          <w:b/>
          <w:sz w:val="24"/>
          <w:szCs w:val="24"/>
          <w:highlight w:val="yellow"/>
        </w:rPr>
        <w:t>locação direta ou construção</w:t>
      </w:r>
      <w:r w:rsidR="00B1601D" w:rsidRPr="00B1601D">
        <w:rPr>
          <w:rFonts w:cstheme="minorHAnsi"/>
          <w:sz w:val="24"/>
          <w:szCs w:val="24"/>
        </w:rPr>
        <w:t>, p</w:t>
      </w:r>
      <w:r w:rsidR="00E8105E" w:rsidRPr="00B1601D">
        <w:rPr>
          <w:rFonts w:eastAsia="Times New Roman" w:cstheme="minorHAnsi"/>
          <w:sz w:val="24"/>
          <w:szCs w:val="24"/>
          <w:lang w:eastAsia="pt-BR"/>
        </w:rPr>
        <w:t xml:space="preserve">ara a execução do contrato será necessária </w:t>
      </w:r>
      <w:r w:rsidR="00B1601D" w:rsidRPr="00B1601D">
        <w:rPr>
          <w:rFonts w:eastAsia="Times New Roman" w:cstheme="minorHAnsi"/>
          <w:sz w:val="24"/>
          <w:szCs w:val="24"/>
          <w:lang w:eastAsia="pt-BR"/>
        </w:rPr>
        <w:t>adequação</w:t>
      </w:r>
      <w:r w:rsidR="00E8105E" w:rsidRPr="00B1601D">
        <w:rPr>
          <w:rFonts w:eastAsia="Times New Roman" w:cstheme="minorHAnsi"/>
          <w:sz w:val="24"/>
          <w:szCs w:val="24"/>
          <w:lang w:eastAsia="pt-BR"/>
        </w:rPr>
        <w:t xml:space="preserve"> de espaço para </w:t>
      </w:r>
      <w:r w:rsidR="001511C1" w:rsidRPr="00B1601D">
        <w:rPr>
          <w:rFonts w:eastAsia="Times New Roman" w:cstheme="minorHAnsi"/>
          <w:sz w:val="24"/>
          <w:szCs w:val="24"/>
          <w:lang w:eastAsia="pt-BR"/>
        </w:rPr>
        <w:t>cada ambiente</w:t>
      </w:r>
      <w:r w:rsidR="00B1601D" w:rsidRPr="00B1601D">
        <w:rPr>
          <w:rFonts w:eastAsia="Times New Roman" w:cstheme="minorHAnsi"/>
          <w:sz w:val="24"/>
          <w:szCs w:val="24"/>
          <w:lang w:eastAsia="pt-BR"/>
        </w:rPr>
        <w:t xml:space="preserve">/setor, conforme o caderno de especificações: </w:t>
      </w:r>
      <w:r w:rsidR="00B1601D" w:rsidRPr="00B1601D">
        <w:rPr>
          <w:sz w:val="24"/>
          <w:szCs w:val="24"/>
        </w:rPr>
        <w:t xml:space="preserve">imóvel deverá ter previsão mínima dos seguintes setores: 1) sala para o plantão, com acesso à sala de descanso; 2) sala de recepção e atendimento ao público; 3) sala de atendimento ao público para os serviços de Passaporte/Estrangeiros   4) guarita/portaria para vigilante próximo do acesso de veículos; 5) banheiros para atendimento do público e dos servidores, inclusive com acessibilidade para portadores de necessidades especiais, obedecendo a NBR 9050; 6) vestiários para servidores; 7) gabinete para o chefe da delegacia, com banheiro; 8) sala para secretaria com acesso ao gabinete da chefia da Delegacia; 9) sala de reunião; 10) gabinetes para os delegados, mínimo de quatro salas; 11) sala para administrativos; 12) sala de reconhecimento e oitiva, seguindo as especificações fornecidas pelo núcleo de engenharia; 13) sala para equipes de investigação, mínimo cinco salas; 14) sala para núcleo de inteligência; 15) sala para núcleo de análise; 16) sala destinada para o núcleo de operações contendo nesta sala ambientes para depósitos de armas e de material operacional, seguindo as especificações fornecidas pela SR/PF/MT; 17) gabinete para chefia do Cartório; 18) salas para depósito de drogas e para demais itens apreendidos, seguindo as especificações fornecidas pela SR/PF/MT; 19) sala de detenção provisória, seguindo as especificações fornecidas pela </w:t>
      </w:r>
      <w:r w:rsidR="00B1601D" w:rsidRPr="00B1601D">
        <w:rPr>
          <w:sz w:val="24"/>
          <w:szCs w:val="24"/>
        </w:rPr>
        <w:lastRenderedPageBreak/>
        <w:t>SR/PF/MT; 20) gabinete para o núcleo de transporte; 21) sala para o núcleo de identificação, com área para laboratório; 22) gabinete para chefia do Núcleo Técnico-Cientifico (NUTEC); 23) secretaria com acesso ao gabinete da chefia do NUTEC;  24) sala para peritos, mínimo três; 25) sala para laboratório químico do NUTEC; 26) sala para laboratório informática/</w:t>
      </w:r>
      <w:proofErr w:type="spellStart"/>
      <w:r w:rsidR="00B1601D" w:rsidRPr="00B1601D">
        <w:rPr>
          <w:sz w:val="24"/>
          <w:szCs w:val="24"/>
        </w:rPr>
        <w:t>documentoscopia</w:t>
      </w:r>
      <w:proofErr w:type="spellEnd"/>
      <w:r w:rsidR="00B1601D" w:rsidRPr="00B1601D">
        <w:rPr>
          <w:sz w:val="24"/>
          <w:szCs w:val="24"/>
        </w:rPr>
        <w:t xml:space="preserve"> do NUTEC; 27) sala para Central de Custódia do NUTEC; 28) sala para guarda de equipamentos periciais; 29) sala para arquivo documental do NUTEC; 30) sala para informática; 31) sala para almoxarifado; 32) área de serviço com depósito de material de limpeza; 33) espaço destinado à copa/cozinha e refeitório; 34) uma sala prevista para auditório; 35) espaço que comporte o número mínimo de veículos conforme explicitado neste caderno; 36) depósito externo; 37) casa de lixo; demais itens orientados pela SR/PF/MT.</w:t>
      </w:r>
    </w:p>
    <w:p w:rsidR="00E8105E" w:rsidRPr="00971B66" w:rsidRDefault="00E8105E" w:rsidP="007B2E0E">
      <w:pPr>
        <w:spacing w:after="0" w:line="240" w:lineRule="auto"/>
        <w:jc w:val="both"/>
        <w:rPr>
          <w:rFonts w:eastAsia="Times New Roman" w:cstheme="minorHAnsi"/>
          <w:b/>
          <w:color w:val="000000"/>
          <w:sz w:val="24"/>
          <w:szCs w:val="24"/>
          <w:lang w:eastAsia="pt-BR"/>
        </w:rPr>
      </w:pPr>
    </w:p>
    <w:p w:rsidR="00E8105E" w:rsidRPr="00971B66" w:rsidRDefault="007867E1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 w:rsidRPr="00971B66">
        <w:rPr>
          <w:rFonts w:cstheme="minorHAnsi"/>
          <w:b/>
          <w:color w:val="162937"/>
          <w:sz w:val="24"/>
          <w:szCs w:val="24"/>
          <w:highlight w:val="green"/>
        </w:rPr>
        <w:t>1</w:t>
      </w:r>
      <w:r w:rsidR="00A62070">
        <w:rPr>
          <w:rFonts w:cstheme="minorHAnsi"/>
          <w:b/>
          <w:color w:val="162937"/>
          <w:sz w:val="24"/>
          <w:szCs w:val="24"/>
          <w:highlight w:val="green"/>
        </w:rPr>
        <w:t>3</w:t>
      </w:r>
      <w:r w:rsidRPr="00971B66"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E8105E" w:rsidRPr="00971B66">
        <w:rPr>
          <w:rFonts w:cstheme="minorHAnsi"/>
          <w:b/>
          <w:color w:val="162937"/>
          <w:sz w:val="24"/>
          <w:szCs w:val="24"/>
          <w:highlight w:val="green"/>
        </w:rPr>
        <w:t>POSSÍVEIS IMPACTOS AMBIENTAIS E RESPECTIVAS MEDIDAS DE TRATAMENTO</w:t>
      </w:r>
    </w:p>
    <w:p w:rsidR="00E8105E" w:rsidRPr="00971B66" w:rsidRDefault="007B2E0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>
        <w:rPr>
          <w:rFonts w:cstheme="minorHAnsi"/>
          <w:b/>
          <w:sz w:val="24"/>
          <w:szCs w:val="24"/>
        </w:rPr>
        <w:t>1</w:t>
      </w:r>
      <w:r w:rsidR="00A62070">
        <w:rPr>
          <w:rFonts w:cstheme="minorHAnsi"/>
          <w:b/>
          <w:sz w:val="24"/>
          <w:szCs w:val="24"/>
        </w:rPr>
        <w:t>3</w:t>
      </w:r>
      <w:r>
        <w:rPr>
          <w:rFonts w:cstheme="minorHAnsi"/>
          <w:b/>
          <w:sz w:val="24"/>
          <w:szCs w:val="24"/>
        </w:rPr>
        <w:t>.1</w:t>
      </w:r>
      <w:r w:rsidRPr="007B2E0E">
        <w:rPr>
          <w:rFonts w:cstheme="minorHAnsi"/>
          <w:b/>
          <w:sz w:val="24"/>
          <w:szCs w:val="24"/>
        </w:rPr>
        <w:t>.</w:t>
      </w:r>
      <w:r>
        <w:rPr>
          <w:rFonts w:cstheme="minorHAnsi"/>
          <w:sz w:val="24"/>
          <w:szCs w:val="24"/>
        </w:rPr>
        <w:t xml:space="preserve"> </w:t>
      </w:r>
      <w:r w:rsidR="00B1601D">
        <w:rPr>
          <w:rFonts w:eastAsia="Times New Roman" w:cstheme="minorHAnsi"/>
          <w:color w:val="000000"/>
          <w:sz w:val="24"/>
          <w:szCs w:val="24"/>
          <w:lang w:eastAsia="pt-BR"/>
        </w:rPr>
        <w:t xml:space="preserve">A polícia federal receberá o imóvel locado e continuará </w:t>
      </w:r>
      <w:r w:rsidR="003A2CD5">
        <w:rPr>
          <w:rFonts w:eastAsia="Times New Roman" w:cstheme="minorHAnsi"/>
          <w:color w:val="000000"/>
          <w:sz w:val="24"/>
          <w:szCs w:val="24"/>
          <w:lang w:eastAsia="pt-BR"/>
        </w:rPr>
        <w:t>fomentando com seu público interno e externo a</w:t>
      </w:r>
      <w:r w:rsidR="00B1601D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prática de redução de consumo </w:t>
      </w:r>
      <w:r w:rsidR="003A2CD5">
        <w:rPr>
          <w:rFonts w:eastAsia="Times New Roman" w:cstheme="minorHAnsi"/>
          <w:color w:val="000000"/>
          <w:sz w:val="24"/>
          <w:szCs w:val="24"/>
          <w:lang w:eastAsia="pt-BR"/>
        </w:rPr>
        <w:t>de</w:t>
      </w:r>
      <w:r w:rsidR="00B1601D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energia elétrica, água e pap</w:t>
      </w:r>
      <w:r w:rsidR="003A2CD5">
        <w:rPr>
          <w:rFonts w:eastAsia="Times New Roman" w:cstheme="minorHAnsi"/>
          <w:color w:val="000000"/>
          <w:sz w:val="24"/>
          <w:szCs w:val="24"/>
          <w:lang w:eastAsia="pt-BR"/>
        </w:rPr>
        <w:t>é</w:t>
      </w:r>
      <w:r w:rsidR="00B1601D">
        <w:rPr>
          <w:rFonts w:eastAsia="Times New Roman" w:cstheme="minorHAnsi"/>
          <w:color w:val="000000"/>
          <w:sz w:val="24"/>
          <w:szCs w:val="24"/>
          <w:lang w:eastAsia="pt-BR"/>
        </w:rPr>
        <w:t>is, copos descartáveis</w:t>
      </w:r>
      <w:r w:rsidR="003A2CD5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 aumento da coleta seletiva,</w:t>
      </w:r>
      <w:r w:rsidR="00B1601D">
        <w:rPr>
          <w:rFonts w:eastAsia="Times New Roman" w:cstheme="minorHAnsi"/>
          <w:color w:val="000000"/>
          <w:sz w:val="24"/>
          <w:szCs w:val="24"/>
          <w:lang w:eastAsia="pt-BR"/>
        </w:rPr>
        <w:t xml:space="preserve"> etc</w:t>
      </w:r>
      <w:r w:rsidR="002E2A14" w:rsidRPr="00971B66">
        <w:rPr>
          <w:rFonts w:eastAsia="Times New Roman" w:cstheme="minorHAnsi"/>
          <w:color w:val="000000"/>
          <w:sz w:val="24"/>
          <w:szCs w:val="24"/>
          <w:lang w:eastAsia="pt-BR"/>
        </w:rPr>
        <w:t xml:space="preserve">. </w:t>
      </w:r>
    </w:p>
    <w:p w:rsidR="007867E1" w:rsidRPr="00971B66" w:rsidRDefault="007867E1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p w:rsidR="007867E1" w:rsidRPr="00971B66" w:rsidRDefault="007B2E0E" w:rsidP="007B2E0E">
      <w:pPr>
        <w:spacing w:after="0" w:line="240" w:lineRule="auto"/>
        <w:jc w:val="both"/>
        <w:rPr>
          <w:rFonts w:cstheme="minorHAnsi"/>
          <w:b/>
          <w:color w:val="162937"/>
          <w:sz w:val="24"/>
          <w:szCs w:val="24"/>
          <w:highlight w:val="green"/>
        </w:rPr>
      </w:pPr>
      <w:r>
        <w:rPr>
          <w:rFonts w:cstheme="minorHAnsi"/>
          <w:b/>
          <w:color w:val="162937"/>
          <w:sz w:val="24"/>
          <w:szCs w:val="24"/>
          <w:highlight w:val="green"/>
        </w:rPr>
        <w:t>1</w:t>
      </w:r>
      <w:r w:rsidR="00A62070">
        <w:rPr>
          <w:rFonts w:cstheme="minorHAnsi"/>
          <w:b/>
          <w:color w:val="162937"/>
          <w:sz w:val="24"/>
          <w:szCs w:val="24"/>
          <w:highlight w:val="green"/>
        </w:rPr>
        <w:t>4</w:t>
      </w:r>
      <w:r>
        <w:rPr>
          <w:rFonts w:cstheme="minorHAnsi"/>
          <w:b/>
          <w:color w:val="162937"/>
          <w:sz w:val="24"/>
          <w:szCs w:val="24"/>
          <w:highlight w:val="green"/>
        </w:rPr>
        <w:t xml:space="preserve">. </w:t>
      </w:r>
      <w:r w:rsidR="007867E1" w:rsidRPr="00971B66">
        <w:rPr>
          <w:rFonts w:cstheme="minorHAnsi"/>
          <w:b/>
          <w:color w:val="162937"/>
          <w:sz w:val="24"/>
          <w:szCs w:val="24"/>
          <w:highlight w:val="green"/>
        </w:rPr>
        <w:t>POSICIONAMENTO CONCLUSIVO SOBRE A VIABILIDADE E RAZOABILIDADE DA CONTRATAÇÃO</w:t>
      </w:r>
    </w:p>
    <w:p w:rsidR="00971B66" w:rsidRPr="00971B66" w:rsidRDefault="007B2E0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1</w:t>
      </w:r>
      <w:r w:rsidR="00A62070">
        <w:rPr>
          <w:rFonts w:eastAsia="Times New Roman" w:cstheme="minorHAnsi"/>
          <w:b/>
          <w:color w:val="000000"/>
          <w:sz w:val="24"/>
          <w:szCs w:val="24"/>
          <w:lang w:eastAsia="pt-BR"/>
        </w:rPr>
        <w:t>4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.1.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971B66" w:rsidRPr="00971B66">
        <w:rPr>
          <w:rFonts w:eastAsia="Times New Roman" w:cstheme="minorHAnsi"/>
          <w:color w:val="000000"/>
          <w:sz w:val="24"/>
          <w:szCs w:val="24"/>
          <w:lang w:eastAsia="pt-BR"/>
        </w:rPr>
        <w:t>O presente planejamento foi elaborado em harmonia com a Instrução Normativa nº 40/2020–ME, bem como em conformidade com os requisitos técnicos necessários ao cumprimento das necessidades e objeto da aquisição.</w:t>
      </w:r>
    </w:p>
    <w:p w:rsidR="00971B66" w:rsidRPr="00971B66" w:rsidRDefault="007B2E0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1</w:t>
      </w:r>
      <w:r w:rsidR="00A62070">
        <w:rPr>
          <w:rFonts w:eastAsia="Times New Roman" w:cstheme="minorHAnsi"/>
          <w:b/>
          <w:color w:val="000000"/>
          <w:sz w:val="24"/>
          <w:szCs w:val="24"/>
          <w:lang w:eastAsia="pt-BR"/>
        </w:rPr>
        <w:t>4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2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971B66" w:rsidRPr="00971B66">
        <w:rPr>
          <w:rFonts w:eastAsia="Times New Roman" w:cstheme="minorHAnsi"/>
          <w:color w:val="000000"/>
          <w:sz w:val="24"/>
          <w:szCs w:val="24"/>
          <w:lang w:eastAsia="pt-BR"/>
        </w:rPr>
        <w:t>O presente planejamento atende adequadamente às demandas de negócio formuladas, os benefícios pretendidos são adequados, os custos previstos são compatíveis e caracterizam a economicidade, os riscos envolvidos são administráveis e a área requisitante priorizará o fornecimento de todos os elementos aqui relacionados necessários à consecução dos benefícios pretendidos.</w:t>
      </w:r>
    </w:p>
    <w:p w:rsidR="00971B66" w:rsidRPr="00971B66" w:rsidRDefault="007B2E0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1</w:t>
      </w:r>
      <w:r w:rsidR="00A62070">
        <w:rPr>
          <w:rFonts w:eastAsia="Times New Roman" w:cstheme="minorHAnsi"/>
          <w:b/>
          <w:color w:val="000000"/>
          <w:sz w:val="24"/>
          <w:szCs w:val="24"/>
          <w:lang w:eastAsia="pt-BR"/>
        </w:rPr>
        <w:t>4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3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971B66" w:rsidRPr="00971B66">
        <w:rPr>
          <w:rFonts w:eastAsia="Times New Roman" w:cstheme="minorHAnsi"/>
          <w:sz w:val="24"/>
          <w:szCs w:val="24"/>
          <w:lang w:eastAsia="pt-BR"/>
        </w:rPr>
        <w:t>Por todo o exposto, a contratação do evento não é apenas viável, mas imprescindível para a garantia da atuação da Polícia Federal no âmbito de suas atividades, garantindo a atuação no âmbito de Polícia Judiciária da União e auxiliando a população nos serviços oferecidos, fazendo-se sempre da dinâmica de melhor atendimento e economia de recursos públicos, com atuação escorreita dos envolvidos.</w:t>
      </w:r>
    </w:p>
    <w:p w:rsidR="007867E1" w:rsidRPr="00971B66" w:rsidRDefault="007B2E0E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1</w:t>
      </w:r>
      <w:r w:rsidR="00A62070">
        <w:rPr>
          <w:rFonts w:eastAsia="Times New Roman" w:cstheme="minorHAnsi"/>
          <w:b/>
          <w:color w:val="000000"/>
          <w:sz w:val="24"/>
          <w:szCs w:val="24"/>
          <w:lang w:eastAsia="pt-BR"/>
        </w:rPr>
        <w:t>4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b/>
          <w:color w:val="000000"/>
          <w:sz w:val="24"/>
          <w:szCs w:val="24"/>
          <w:lang w:eastAsia="pt-BR"/>
        </w:rPr>
        <w:t>4</w:t>
      </w:r>
      <w:r w:rsidRPr="007B2E0E">
        <w:rPr>
          <w:rFonts w:eastAsia="Times New Roman" w:cstheme="minorHAnsi"/>
          <w:b/>
          <w:color w:val="000000"/>
          <w:sz w:val="24"/>
          <w:szCs w:val="24"/>
          <w:lang w:eastAsia="pt-BR"/>
        </w:rPr>
        <w:t>.</w:t>
      </w:r>
      <w:r>
        <w:rPr>
          <w:rFonts w:eastAsia="Times New Roman" w:cstheme="minorHAnsi"/>
          <w:color w:val="000000"/>
          <w:sz w:val="24"/>
          <w:szCs w:val="24"/>
          <w:lang w:eastAsia="pt-BR"/>
        </w:rPr>
        <w:t xml:space="preserve"> </w:t>
      </w:r>
      <w:r w:rsidR="00971B66" w:rsidRPr="00971B66">
        <w:rPr>
          <w:rFonts w:eastAsia="Times New Roman" w:cstheme="minorHAnsi"/>
          <w:color w:val="000000"/>
          <w:sz w:val="24"/>
          <w:szCs w:val="24"/>
          <w:lang w:eastAsia="pt-BR"/>
        </w:rPr>
        <w:t>Assim, declaramos a viabilidade da contratação e recomendamos a aquisição proposta.</w:t>
      </w:r>
    </w:p>
    <w:p w:rsidR="00971B66" w:rsidRPr="00971B66" w:rsidRDefault="00971B66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45"/>
        <w:gridCol w:w="1303"/>
        <w:gridCol w:w="1325"/>
        <w:gridCol w:w="1545"/>
        <w:gridCol w:w="1754"/>
      </w:tblGrid>
      <w:tr w:rsidR="00971B66" w:rsidRPr="00540D3D" w:rsidTr="004559E8">
        <w:trPr>
          <w:trHeight w:val="405"/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B66" w:rsidRPr="00540D3D" w:rsidRDefault="00971B66" w:rsidP="007B2E0E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Equipe de Planejamento da Contratação</w:t>
            </w:r>
          </w:p>
        </w:tc>
      </w:tr>
      <w:tr w:rsidR="00540D3D" w:rsidRPr="00540D3D" w:rsidTr="004559E8">
        <w:trPr>
          <w:trHeight w:val="360"/>
          <w:tblCellSpacing w:w="0" w:type="dxa"/>
          <w:jc w:val="center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B66" w:rsidRPr="00540D3D" w:rsidRDefault="00971B66" w:rsidP="007B2E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Integrante</w:t>
            </w:r>
            <w:r w:rsidR="003A2CD5"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</w:t>
            </w: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Técnico</w:t>
            </w:r>
            <w:r w:rsid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</w:t>
            </w:r>
            <w:r w:rsidR="003A2CD5"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Administrativo</w:t>
            </w:r>
          </w:p>
        </w:tc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B66" w:rsidRPr="00540D3D" w:rsidRDefault="00971B66" w:rsidP="007B2E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Integrante</w:t>
            </w:r>
            <w:r w:rsidR="003A2CD5"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</w:t>
            </w: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 Requisitante</w:t>
            </w:r>
            <w:r w:rsid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B66" w:rsidRPr="00540D3D" w:rsidRDefault="00971B66" w:rsidP="007B2E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Integrante Administrativo</w:t>
            </w:r>
          </w:p>
        </w:tc>
      </w:tr>
      <w:tr w:rsidR="00540D3D" w:rsidRPr="00540D3D" w:rsidTr="00540D3D">
        <w:trPr>
          <w:trHeight w:val="2295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___________________</w:t>
            </w:r>
          </w:p>
          <w:p w:rsidR="00540D3D" w:rsidRPr="00540D3D" w:rsidRDefault="003A2CD5" w:rsidP="00540D3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40D3D">
              <w:rPr>
                <w:rFonts w:cstheme="minorHAnsi"/>
                <w:b/>
                <w:color w:val="000000"/>
                <w:sz w:val="16"/>
                <w:szCs w:val="16"/>
              </w:rPr>
              <w:t xml:space="preserve">APF Rafael </w:t>
            </w:r>
            <w:proofErr w:type="spellStart"/>
            <w:r w:rsidRPr="00540D3D">
              <w:rPr>
                <w:rFonts w:cstheme="minorHAnsi"/>
                <w:b/>
                <w:color w:val="000000"/>
                <w:sz w:val="16"/>
                <w:szCs w:val="16"/>
              </w:rPr>
              <w:t>Iorio</w:t>
            </w:r>
            <w:proofErr w:type="spellEnd"/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40D3D">
              <w:rPr>
                <w:rFonts w:cstheme="minorHAnsi"/>
                <w:b/>
                <w:color w:val="000000"/>
                <w:sz w:val="16"/>
                <w:szCs w:val="16"/>
              </w:rPr>
              <w:t>de Moraes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Matrícula: 21.413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_______________</w:t>
            </w:r>
          </w:p>
          <w:p w:rsidR="00540D3D" w:rsidRPr="00540D3D" w:rsidRDefault="003A2CD5" w:rsidP="00540D3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40D3D">
              <w:rPr>
                <w:rFonts w:cstheme="minorHAnsi"/>
                <w:b/>
                <w:color w:val="000000"/>
                <w:sz w:val="16"/>
                <w:szCs w:val="16"/>
              </w:rPr>
              <w:t>APF Cláudio Adolfo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cstheme="minorHAnsi"/>
                <w:b/>
                <w:color w:val="000000"/>
                <w:sz w:val="16"/>
                <w:szCs w:val="16"/>
              </w:rPr>
            </w:pPr>
            <w:r w:rsidRPr="00540D3D">
              <w:rPr>
                <w:rFonts w:cstheme="minorHAnsi"/>
                <w:b/>
                <w:color w:val="000000"/>
                <w:sz w:val="16"/>
                <w:szCs w:val="16"/>
              </w:rPr>
              <w:t>Lopes Mineiro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Matrícula: </w:t>
            </w:r>
            <w:r w:rsidRPr="00540D3D">
              <w:rPr>
                <w:rFonts w:eastAsia="Times New Roman" w:cstheme="minorHAnsi"/>
                <w:b/>
                <w:bCs/>
                <w:sz w:val="16"/>
                <w:szCs w:val="16"/>
                <w:lang w:eastAsia="pt-BR"/>
              </w:rPr>
              <w:t>14.479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________________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APF Gerson </w:t>
            </w:r>
            <w:proofErr w:type="spellStart"/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Osviani</w:t>
            </w:r>
            <w:proofErr w:type="spellEnd"/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Matrícula: </w:t>
            </w:r>
            <w:r w:rsidRPr="00540D3D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t-BR"/>
              </w:rPr>
              <w:t>17.063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___________________</w:t>
            </w:r>
          </w:p>
          <w:p w:rsidR="00540D3D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PCF Raimundo Nonato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Alves Carneiro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Matrícula: </w:t>
            </w:r>
            <w:r w:rsidRPr="00540D3D">
              <w:rPr>
                <w:rFonts w:eastAsia="Times New Roman" w:cstheme="minorHAnsi"/>
                <w:bCs/>
                <w:color w:val="000000"/>
                <w:sz w:val="16"/>
                <w:szCs w:val="16"/>
                <w:lang w:eastAsia="pt-BR"/>
              </w:rPr>
              <w:t>15.582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_______________</w:t>
            </w:r>
          </w:p>
          <w:p w:rsidR="00540D3D" w:rsidRPr="00540D3D" w:rsidRDefault="00540D3D" w:rsidP="00540D3D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 xml:space="preserve">AADM </w:t>
            </w:r>
            <w:r w:rsidR="003A2CD5"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Eliezer Gentil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de Souza</w:t>
            </w:r>
          </w:p>
          <w:p w:rsidR="003A2CD5" w:rsidRPr="00540D3D" w:rsidRDefault="003A2CD5" w:rsidP="00540D3D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pt-BR"/>
              </w:rPr>
              <w:t>Matrícula: 12.638</w:t>
            </w:r>
          </w:p>
        </w:tc>
      </w:tr>
      <w:tr w:rsidR="00971B66" w:rsidRPr="00540D3D" w:rsidTr="004559E8">
        <w:trPr>
          <w:trHeight w:val="420"/>
          <w:tblCellSpacing w:w="0" w:type="dxa"/>
          <w:jc w:val="center"/>
        </w:trPr>
        <w:tc>
          <w:tcPr>
            <w:tcW w:w="0" w:type="auto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71B66" w:rsidRPr="00540D3D" w:rsidRDefault="003A2CD5" w:rsidP="007B2E0E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</w:pP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Cuiabá</w:t>
            </w:r>
            <w:r w:rsidR="00971B66"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/</w:t>
            </w: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MT</w:t>
            </w:r>
            <w:r w:rsidR="00971B66"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, </w:t>
            </w: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10</w:t>
            </w:r>
            <w:r w:rsidR="00971B66"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de </w:t>
            </w:r>
            <w:r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>março</w:t>
            </w:r>
            <w:r w:rsidR="00971B66" w:rsidRPr="00540D3D">
              <w:rPr>
                <w:rFonts w:eastAsia="Times New Roman" w:cstheme="minorHAnsi"/>
                <w:color w:val="000000"/>
                <w:sz w:val="16"/>
                <w:szCs w:val="16"/>
                <w:lang w:eastAsia="pt-BR"/>
              </w:rPr>
              <w:t xml:space="preserve"> de 2021.</w:t>
            </w:r>
          </w:p>
        </w:tc>
      </w:tr>
    </w:tbl>
    <w:p w:rsidR="00971B66" w:rsidRPr="00971B66" w:rsidRDefault="00971B66" w:rsidP="007B2E0E">
      <w:pPr>
        <w:spacing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pt-BR"/>
        </w:rPr>
      </w:pPr>
    </w:p>
    <w:sectPr w:rsidR="00971B66" w:rsidRPr="00971B66" w:rsidSect="0026162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3"/>
    <w:lvl w:ilvl="0">
      <w:start w:val="1"/>
      <w:numFmt w:val="decimal"/>
      <w:suff w:val="nothing"/>
      <w:lvlText w:val="%1."/>
      <w:lvlJc w:val="left"/>
      <w:pPr>
        <w:tabs>
          <w:tab w:val="num" w:pos="993"/>
        </w:tabs>
        <w:ind w:left="993" w:firstLine="0"/>
      </w:pPr>
    </w:lvl>
    <w:lvl w:ilvl="1">
      <w:start w:val="1"/>
      <w:numFmt w:val="decimal"/>
      <w:suff w:val="nothing"/>
      <w:lvlText w:val="%2."/>
      <w:lvlJc w:val="left"/>
      <w:pPr>
        <w:tabs>
          <w:tab w:val="num" w:pos="284"/>
        </w:tabs>
        <w:ind w:left="284" w:firstLine="0"/>
      </w:pPr>
    </w:lvl>
    <w:lvl w:ilvl="2">
      <w:start w:val="1"/>
      <w:numFmt w:val="decimal"/>
      <w:suff w:val="nothing"/>
      <w:lvlText w:val="%3."/>
      <w:lvlJc w:val="left"/>
      <w:pPr>
        <w:tabs>
          <w:tab w:val="num" w:pos="567"/>
        </w:tabs>
        <w:ind w:left="567" w:firstLine="0"/>
      </w:pPr>
    </w:lvl>
    <w:lvl w:ilvl="3">
      <w:start w:val="1"/>
      <w:numFmt w:val="decimal"/>
      <w:suff w:val="nothing"/>
      <w:lvlText w:val="%4."/>
      <w:lvlJc w:val="left"/>
      <w:pPr>
        <w:tabs>
          <w:tab w:val="num" w:pos="851"/>
        </w:tabs>
        <w:ind w:left="851" w:firstLine="0"/>
      </w:pPr>
    </w:lvl>
    <w:lvl w:ilvl="4">
      <w:start w:val="1"/>
      <w:numFmt w:val="decimal"/>
      <w:suff w:val="nothing"/>
      <w:lvlText w:val="%5."/>
      <w:lvlJc w:val="left"/>
      <w:pPr>
        <w:tabs>
          <w:tab w:val="num" w:pos="1134"/>
        </w:tabs>
        <w:ind w:left="1134" w:firstLine="0"/>
      </w:pPr>
    </w:lvl>
    <w:lvl w:ilvl="5">
      <w:start w:val="1"/>
      <w:numFmt w:val="decimal"/>
      <w:suff w:val="nothing"/>
      <w:lvlText w:val="%6."/>
      <w:lvlJc w:val="left"/>
      <w:pPr>
        <w:tabs>
          <w:tab w:val="num" w:pos="1418"/>
        </w:tabs>
        <w:ind w:left="1418" w:firstLine="0"/>
      </w:pPr>
    </w:lvl>
    <w:lvl w:ilvl="6">
      <w:start w:val="1"/>
      <w:numFmt w:val="decimal"/>
      <w:suff w:val="nothing"/>
      <w:lvlText w:val="%7."/>
      <w:lvlJc w:val="left"/>
      <w:pPr>
        <w:tabs>
          <w:tab w:val="num" w:pos="1701"/>
        </w:tabs>
        <w:ind w:left="1701" w:firstLine="0"/>
      </w:pPr>
    </w:lvl>
    <w:lvl w:ilvl="7">
      <w:start w:val="1"/>
      <w:numFmt w:val="decimal"/>
      <w:suff w:val="nothing"/>
      <w:lvlText w:val="%8."/>
      <w:lvlJc w:val="left"/>
      <w:pPr>
        <w:tabs>
          <w:tab w:val="num" w:pos="1985"/>
        </w:tabs>
        <w:ind w:left="1985" w:firstLine="0"/>
      </w:pPr>
    </w:lvl>
    <w:lvl w:ilvl="8">
      <w:start w:val="1"/>
      <w:numFmt w:val="decimal"/>
      <w:suff w:val="nothing"/>
      <w:lvlText w:val="%9."/>
      <w:lvlJc w:val="left"/>
      <w:pPr>
        <w:tabs>
          <w:tab w:val="num" w:pos="2268"/>
        </w:tabs>
        <w:ind w:left="2268" w:firstLine="0"/>
      </w:pPr>
    </w:lvl>
  </w:abstractNum>
  <w:abstractNum w:abstractNumId="1" w15:restartNumberingAfterBreak="0">
    <w:nsid w:val="0DD849CB"/>
    <w:multiLevelType w:val="hybridMultilevel"/>
    <w:tmpl w:val="3D707072"/>
    <w:lvl w:ilvl="0" w:tplc="3BE888A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A6F83"/>
    <w:multiLevelType w:val="multilevel"/>
    <w:tmpl w:val="93FA8C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7F452B"/>
    <w:multiLevelType w:val="hybridMultilevel"/>
    <w:tmpl w:val="BB8C6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4032D"/>
    <w:multiLevelType w:val="hybridMultilevel"/>
    <w:tmpl w:val="F33A825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C4464B"/>
    <w:multiLevelType w:val="multilevel"/>
    <w:tmpl w:val="D20A6E8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64185A"/>
    <w:multiLevelType w:val="hybridMultilevel"/>
    <w:tmpl w:val="E5D0ED0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196F58"/>
    <w:multiLevelType w:val="multilevel"/>
    <w:tmpl w:val="B0064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F6938DB"/>
    <w:multiLevelType w:val="multilevel"/>
    <w:tmpl w:val="D9A4F6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9805A3C"/>
    <w:multiLevelType w:val="multilevel"/>
    <w:tmpl w:val="FCC263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0836116"/>
    <w:multiLevelType w:val="hybridMultilevel"/>
    <w:tmpl w:val="9B4AF46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081C01"/>
    <w:multiLevelType w:val="hybridMultilevel"/>
    <w:tmpl w:val="AEB62BD6"/>
    <w:lvl w:ilvl="0" w:tplc="30E2A13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A10E23"/>
    <w:multiLevelType w:val="hybridMultilevel"/>
    <w:tmpl w:val="19263A1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507529"/>
    <w:multiLevelType w:val="multilevel"/>
    <w:tmpl w:val="B234E8E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5D11915"/>
    <w:multiLevelType w:val="hybridMultilevel"/>
    <w:tmpl w:val="30EC1684"/>
    <w:lvl w:ilvl="0" w:tplc="4F20D296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D72D57"/>
    <w:multiLevelType w:val="multilevel"/>
    <w:tmpl w:val="4300A2D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B8631C"/>
    <w:multiLevelType w:val="hybridMultilevel"/>
    <w:tmpl w:val="47C237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624B6F"/>
    <w:multiLevelType w:val="hybridMultilevel"/>
    <w:tmpl w:val="5CBC0C9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9E592D"/>
    <w:multiLevelType w:val="multilevel"/>
    <w:tmpl w:val="D264F19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4E60A5D"/>
    <w:multiLevelType w:val="multilevel"/>
    <w:tmpl w:val="69AEA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5733C3F"/>
    <w:multiLevelType w:val="hybridMultilevel"/>
    <w:tmpl w:val="D5D4D8F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FC77C4"/>
    <w:multiLevelType w:val="hybridMultilevel"/>
    <w:tmpl w:val="8CF2BE66"/>
    <w:lvl w:ilvl="0" w:tplc="EA32098C">
      <w:start w:val="1"/>
      <w:numFmt w:val="upperLetter"/>
      <w:lvlText w:val="%1)"/>
      <w:lvlJc w:val="left"/>
      <w:pPr>
        <w:ind w:left="4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00" w:hanging="360"/>
      </w:pPr>
    </w:lvl>
    <w:lvl w:ilvl="2" w:tplc="0416001B" w:tentative="1">
      <w:start w:val="1"/>
      <w:numFmt w:val="lowerRoman"/>
      <w:lvlText w:val="%3."/>
      <w:lvlJc w:val="right"/>
      <w:pPr>
        <w:ind w:left="1920" w:hanging="180"/>
      </w:pPr>
    </w:lvl>
    <w:lvl w:ilvl="3" w:tplc="0416000F" w:tentative="1">
      <w:start w:val="1"/>
      <w:numFmt w:val="decimal"/>
      <w:lvlText w:val="%4."/>
      <w:lvlJc w:val="left"/>
      <w:pPr>
        <w:ind w:left="2640" w:hanging="360"/>
      </w:pPr>
    </w:lvl>
    <w:lvl w:ilvl="4" w:tplc="04160019" w:tentative="1">
      <w:start w:val="1"/>
      <w:numFmt w:val="lowerLetter"/>
      <w:lvlText w:val="%5."/>
      <w:lvlJc w:val="left"/>
      <w:pPr>
        <w:ind w:left="3360" w:hanging="360"/>
      </w:pPr>
    </w:lvl>
    <w:lvl w:ilvl="5" w:tplc="0416001B" w:tentative="1">
      <w:start w:val="1"/>
      <w:numFmt w:val="lowerRoman"/>
      <w:lvlText w:val="%6."/>
      <w:lvlJc w:val="right"/>
      <w:pPr>
        <w:ind w:left="4080" w:hanging="180"/>
      </w:pPr>
    </w:lvl>
    <w:lvl w:ilvl="6" w:tplc="0416000F" w:tentative="1">
      <w:start w:val="1"/>
      <w:numFmt w:val="decimal"/>
      <w:lvlText w:val="%7."/>
      <w:lvlJc w:val="left"/>
      <w:pPr>
        <w:ind w:left="4800" w:hanging="360"/>
      </w:pPr>
    </w:lvl>
    <w:lvl w:ilvl="7" w:tplc="04160019" w:tentative="1">
      <w:start w:val="1"/>
      <w:numFmt w:val="lowerLetter"/>
      <w:lvlText w:val="%8."/>
      <w:lvlJc w:val="left"/>
      <w:pPr>
        <w:ind w:left="5520" w:hanging="360"/>
      </w:pPr>
    </w:lvl>
    <w:lvl w:ilvl="8" w:tplc="0416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2" w15:restartNumberingAfterBreak="0">
    <w:nsid w:val="6E2A1A88"/>
    <w:multiLevelType w:val="multilevel"/>
    <w:tmpl w:val="18A49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EAE6978"/>
    <w:multiLevelType w:val="multilevel"/>
    <w:tmpl w:val="EEF0005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3583CB8"/>
    <w:multiLevelType w:val="hybridMultilevel"/>
    <w:tmpl w:val="54E2FCFC"/>
    <w:lvl w:ilvl="0" w:tplc="5672CEA0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EA1058"/>
    <w:multiLevelType w:val="multilevel"/>
    <w:tmpl w:val="62629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6D21BAD"/>
    <w:multiLevelType w:val="hybridMultilevel"/>
    <w:tmpl w:val="CF4C1B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"/>
  </w:num>
  <w:num w:numId="3">
    <w:abstractNumId w:val="5"/>
  </w:num>
  <w:num w:numId="4">
    <w:abstractNumId w:val="19"/>
  </w:num>
  <w:num w:numId="5">
    <w:abstractNumId w:val="23"/>
  </w:num>
  <w:num w:numId="6">
    <w:abstractNumId w:val="8"/>
  </w:num>
  <w:num w:numId="7">
    <w:abstractNumId w:val="13"/>
  </w:num>
  <w:num w:numId="8">
    <w:abstractNumId w:val="18"/>
  </w:num>
  <w:num w:numId="9">
    <w:abstractNumId w:val="15"/>
  </w:num>
  <w:num w:numId="10">
    <w:abstractNumId w:val="22"/>
  </w:num>
  <w:num w:numId="11">
    <w:abstractNumId w:val="16"/>
  </w:num>
  <w:num w:numId="12">
    <w:abstractNumId w:val="9"/>
  </w:num>
  <w:num w:numId="13">
    <w:abstractNumId w:val="26"/>
  </w:num>
  <w:num w:numId="14">
    <w:abstractNumId w:val="4"/>
  </w:num>
  <w:num w:numId="15">
    <w:abstractNumId w:val="24"/>
  </w:num>
  <w:num w:numId="16">
    <w:abstractNumId w:val="21"/>
  </w:num>
  <w:num w:numId="17">
    <w:abstractNumId w:val="12"/>
  </w:num>
  <w:num w:numId="18">
    <w:abstractNumId w:val="10"/>
  </w:num>
  <w:num w:numId="19">
    <w:abstractNumId w:val="20"/>
  </w:num>
  <w:num w:numId="20">
    <w:abstractNumId w:val="6"/>
  </w:num>
  <w:num w:numId="21">
    <w:abstractNumId w:val="17"/>
  </w:num>
  <w:num w:numId="22">
    <w:abstractNumId w:val="3"/>
  </w:num>
  <w:num w:numId="23">
    <w:abstractNumId w:val="7"/>
  </w:num>
  <w:num w:numId="24">
    <w:abstractNumId w:val="0"/>
  </w:num>
  <w:num w:numId="25">
    <w:abstractNumId w:val="1"/>
  </w:num>
  <w:num w:numId="26">
    <w:abstractNumId w:val="14"/>
  </w:num>
  <w:num w:numId="2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2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1622"/>
    <w:rsid w:val="00044170"/>
    <w:rsid w:val="00074CD4"/>
    <w:rsid w:val="00075EA3"/>
    <w:rsid w:val="000B51FC"/>
    <w:rsid w:val="000D0ED4"/>
    <w:rsid w:val="000D1E59"/>
    <w:rsid w:val="000E3199"/>
    <w:rsid w:val="0010024E"/>
    <w:rsid w:val="00122E8A"/>
    <w:rsid w:val="0013507C"/>
    <w:rsid w:val="001511C1"/>
    <w:rsid w:val="001557DB"/>
    <w:rsid w:val="00196B67"/>
    <w:rsid w:val="001B56EA"/>
    <w:rsid w:val="001F1F83"/>
    <w:rsid w:val="001F3E23"/>
    <w:rsid w:val="00231C05"/>
    <w:rsid w:val="00261622"/>
    <w:rsid w:val="0028745C"/>
    <w:rsid w:val="002A180E"/>
    <w:rsid w:val="002E2A14"/>
    <w:rsid w:val="0030036D"/>
    <w:rsid w:val="003014F2"/>
    <w:rsid w:val="00393B27"/>
    <w:rsid w:val="003973E4"/>
    <w:rsid w:val="003A0F89"/>
    <w:rsid w:val="003A2CD5"/>
    <w:rsid w:val="003C6368"/>
    <w:rsid w:val="003F5675"/>
    <w:rsid w:val="00407ED2"/>
    <w:rsid w:val="0041391C"/>
    <w:rsid w:val="0042572F"/>
    <w:rsid w:val="00432C66"/>
    <w:rsid w:val="0044062F"/>
    <w:rsid w:val="004559E8"/>
    <w:rsid w:val="004849EF"/>
    <w:rsid w:val="004A33DE"/>
    <w:rsid w:val="004D07BA"/>
    <w:rsid w:val="004F17CD"/>
    <w:rsid w:val="005311C6"/>
    <w:rsid w:val="00540D3D"/>
    <w:rsid w:val="00555025"/>
    <w:rsid w:val="005A4F92"/>
    <w:rsid w:val="005B580D"/>
    <w:rsid w:val="005D38D9"/>
    <w:rsid w:val="00620B08"/>
    <w:rsid w:val="00644454"/>
    <w:rsid w:val="00661EEB"/>
    <w:rsid w:val="006647BA"/>
    <w:rsid w:val="00671D8D"/>
    <w:rsid w:val="006819BF"/>
    <w:rsid w:val="00691D15"/>
    <w:rsid w:val="006F1A0F"/>
    <w:rsid w:val="006F4229"/>
    <w:rsid w:val="007035BD"/>
    <w:rsid w:val="007373A2"/>
    <w:rsid w:val="0075027B"/>
    <w:rsid w:val="007867E1"/>
    <w:rsid w:val="00796798"/>
    <w:rsid w:val="007A4F87"/>
    <w:rsid w:val="007B2E0E"/>
    <w:rsid w:val="007B6EE5"/>
    <w:rsid w:val="007D4576"/>
    <w:rsid w:val="00826743"/>
    <w:rsid w:val="008622F1"/>
    <w:rsid w:val="008660DE"/>
    <w:rsid w:val="008A3D01"/>
    <w:rsid w:val="008A6233"/>
    <w:rsid w:val="008B28E2"/>
    <w:rsid w:val="008D378C"/>
    <w:rsid w:val="00944176"/>
    <w:rsid w:val="00971B66"/>
    <w:rsid w:val="009861CB"/>
    <w:rsid w:val="009C5852"/>
    <w:rsid w:val="009E00E3"/>
    <w:rsid w:val="00A50A16"/>
    <w:rsid w:val="00A62070"/>
    <w:rsid w:val="00A66DCA"/>
    <w:rsid w:val="00A85E8D"/>
    <w:rsid w:val="00A938CB"/>
    <w:rsid w:val="00B002A5"/>
    <w:rsid w:val="00B0244B"/>
    <w:rsid w:val="00B02928"/>
    <w:rsid w:val="00B14D9F"/>
    <w:rsid w:val="00B1601D"/>
    <w:rsid w:val="00B2649C"/>
    <w:rsid w:val="00B435D9"/>
    <w:rsid w:val="00B56437"/>
    <w:rsid w:val="00B708FB"/>
    <w:rsid w:val="00B837D2"/>
    <w:rsid w:val="00B9105C"/>
    <w:rsid w:val="00B95F06"/>
    <w:rsid w:val="00B97742"/>
    <w:rsid w:val="00BC5925"/>
    <w:rsid w:val="00C02E4B"/>
    <w:rsid w:val="00C16743"/>
    <w:rsid w:val="00C20902"/>
    <w:rsid w:val="00C274AF"/>
    <w:rsid w:val="00C301E2"/>
    <w:rsid w:val="00C4329D"/>
    <w:rsid w:val="00C77140"/>
    <w:rsid w:val="00C84AC0"/>
    <w:rsid w:val="00C97B69"/>
    <w:rsid w:val="00CF15E7"/>
    <w:rsid w:val="00CF7848"/>
    <w:rsid w:val="00D24B06"/>
    <w:rsid w:val="00D4112F"/>
    <w:rsid w:val="00D63A72"/>
    <w:rsid w:val="00D85A9B"/>
    <w:rsid w:val="00DA7FCC"/>
    <w:rsid w:val="00DB7C1C"/>
    <w:rsid w:val="00E40BBF"/>
    <w:rsid w:val="00E41064"/>
    <w:rsid w:val="00E41322"/>
    <w:rsid w:val="00E43F78"/>
    <w:rsid w:val="00E65E35"/>
    <w:rsid w:val="00E8105E"/>
    <w:rsid w:val="00EB11EC"/>
    <w:rsid w:val="00F31C5F"/>
    <w:rsid w:val="00FA18AE"/>
    <w:rsid w:val="00FB600A"/>
    <w:rsid w:val="00FD7271"/>
    <w:rsid w:val="00FD7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351C"/>
  <w15:chartTrackingRefBased/>
  <w15:docId w15:val="{525741C0-A41E-4615-8A00-C5185F6FE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261622"/>
    <w:rPr>
      <w:b/>
      <w:bCs/>
    </w:rPr>
  </w:style>
  <w:style w:type="paragraph" w:customStyle="1" w:styleId="itemnivel1">
    <w:name w:val="item_nivel1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2">
    <w:name w:val="item_nivel2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alinhadoesquerda">
    <w:name w:val="texto_alinhado_esquerda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semiHidden/>
    <w:unhideWhenUsed/>
    <w:rsid w:val="00261622"/>
    <w:rPr>
      <w:color w:val="0000FF"/>
      <w:u w:val="single"/>
    </w:rPr>
  </w:style>
  <w:style w:type="paragraph" w:customStyle="1" w:styleId="itemnivel3">
    <w:name w:val="item_nivel3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nfase">
    <w:name w:val="Emphasis"/>
    <w:basedOn w:val="Fontepargpadro"/>
    <w:uiPriority w:val="20"/>
    <w:qFormat/>
    <w:rsid w:val="00261622"/>
    <w:rPr>
      <w:i/>
      <w:iCs/>
    </w:rPr>
  </w:style>
  <w:style w:type="paragraph" w:customStyle="1" w:styleId="citacao">
    <w:name w:val="citacao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itemnivel4">
    <w:name w:val="item_nivel4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numeradonivel4">
    <w:name w:val="paragrafo_numerado_nivel4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centralizado">
    <w:name w:val="tabela_texto_centralizado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centralizado">
    <w:name w:val="texto_centralizado"/>
    <w:basedOn w:val="Normal"/>
    <w:rsid w:val="002616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PargrafodaLista">
    <w:name w:val="List Paragraph"/>
    <w:basedOn w:val="Normal"/>
    <w:uiPriority w:val="34"/>
    <w:qFormat/>
    <w:rsid w:val="009E00E3"/>
    <w:pPr>
      <w:ind w:left="720"/>
      <w:contextualSpacing/>
    </w:pPr>
  </w:style>
  <w:style w:type="paragraph" w:styleId="Corpodetexto">
    <w:name w:val="Body Text"/>
    <w:basedOn w:val="Normal"/>
    <w:link w:val="CorpodetextoChar"/>
    <w:uiPriority w:val="1"/>
    <w:qFormat/>
    <w:rsid w:val="005B580D"/>
    <w:pPr>
      <w:widowControl w:val="0"/>
      <w:spacing w:after="0" w:line="240" w:lineRule="auto"/>
    </w:pPr>
    <w:rPr>
      <w:rFonts w:ascii="Calibri" w:eastAsia="Calibri" w:hAnsi="Calibri" w:cs="Calibri"/>
      <w:sz w:val="24"/>
      <w:szCs w:val="24"/>
    </w:rPr>
  </w:style>
  <w:style w:type="character" w:customStyle="1" w:styleId="CorpodetextoChar">
    <w:name w:val="Corpo de texto Char"/>
    <w:basedOn w:val="Fontepargpadro"/>
    <w:link w:val="Corpodetexto"/>
    <w:uiPriority w:val="1"/>
    <w:rsid w:val="005B580D"/>
    <w:rPr>
      <w:rFonts w:ascii="Calibri" w:eastAsia="Calibri" w:hAnsi="Calibri" w:cs="Calibri"/>
      <w:sz w:val="24"/>
      <w:szCs w:val="24"/>
    </w:rPr>
  </w:style>
  <w:style w:type="paragraph" w:customStyle="1" w:styleId="tabelatexto12">
    <w:name w:val="tabela_texto_12"/>
    <w:basedOn w:val="Normal"/>
    <w:rsid w:val="007035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abelatexto10">
    <w:name w:val="tabela_texto_10"/>
    <w:basedOn w:val="Normal"/>
    <w:rsid w:val="005550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87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3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18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57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0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6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26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4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0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4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83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ei.dpf.gov.br/sei/controlador.php?acao=protocolo_visualizar&amp;id_protocolo=18945245&amp;id_procedimento_atual=18499864&amp;infra_sistema=100000100&amp;infra_unidade_atual=120012564&amp;infra_hash=0f72685226d37ace1f277ae1649191d5b7fd3b07afd245c6e4df7d90f774cc7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7</Pages>
  <Words>3701</Words>
  <Characters>19987</Characters>
  <Application>Microsoft Office Word</Application>
  <DocSecurity>0</DocSecurity>
  <Lines>166</Lines>
  <Paragraphs>47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18</cp:revision>
  <dcterms:created xsi:type="dcterms:W3CDTF">2021-01-22T17:24:00Z</dcterms:created>
  <dcterms:modified xsi:type="dcterms:W3CDTF">2021-03-10T23:11:00Z</dcterms:modified>
</cp:coreProperties>
</file>